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EFCC" w14:textId="76325FC6" w:rsidR="0079791F" w:rsidRDefault="00CF348F" w:rsidP="000B3879">
      <w:pPr>
        <w:pStyle w:val="Heading1"/>
        <w:rPr>
          <w:w w:val="95"/>
        </w:rPr>
      </w:pPr>
      <w:bookmarkStart w:id="0" w:name="_Hlk23931020"/>
      <w:bookmarkEnd w:id="0"/>
      <w:r>
        <w:rPr>
          <w:noProof/>
          <w:lang w:val="en-AU" w:eastAsia="en-AU"/>
        </w:rPr>
        <w:drawing>
          <wp:inline distT="0" distB="0" distL="0" distR="0" wp14:anchorId="71AEBC65" wp14:editId="590760D1">
            <wp:extent cx="4295775" cy="1109405"/>
            <wp:effectExtent l="0" t="0" r="0" b="0"/>
            <wp:docPr id="2" name="Picture 2" descr="Header image reads Move Well Eat Well Early Child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Services Header for Word No Images.jpg"/>
                    <pic:cNvPicPr/>
                  </pic:nvPicPr>
                  <pic:blipFill>
                    <a:blip r:embed="rId11">
                      <a:extLst>
                        <a:ext uri="{28A0092B-C50C-407E-A947-70E740481C1C}">
                          <a14:useLocalDpi xmlns:a14="http://schemas.microsoft.com/office/drawing/2010/main" val="0"/>
                        </a:ext>
                      </a:extLst>
                    </a:blip>
                    <a:stretch>
                      <a:fillRect/>
                    </a:stretch>
                  </pic:blipFill>
                  <pic:spPr>
                    <a:xfrm>
                      <a:off x="0" y="0"/>
                      <a:ext cx="4326179" cy="1117257"/>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xt>
                    </a:extLst>
                  </pic:spPr>
                </pic:pic>
              </a:graphicData>
            </a:graphic>
          </wp:inline>
        </w:drawing>
      </w:r>
    </w:p>
    <w:p w14:paraId="1F6620BE" w14:textId="782F4DC8" w:rsidR="003E7018" w:rsidRPr="003E7018" w:rsidRDefault="50A6FD07" w:rsidP="002937C4">
      <w:pPr>
        <w:pStyle w:val="Heading1"/>
        <w:rPr>
          <w:rStyle w:val="Heading2Char"/>
          <w:b/>
          <w:bCs/>
          <w:color w:val="4B559F"/>
          <w:sz w:val="40"/>
          <w:szCs w:val="40"/>
        </w:rPr>
      </w:pPr>
      <w:r>
        <w:t xml:space="preserve">Infant </w:t>
      </w:r>
      <w:r w:rsidR="56D7E66A">
        <w:t>F</w:t>
      </w:r>
      <w:r w:rsidRPr="003E7018">
        <w:t xml:space="preserve">eeding </w:t>
      </w:r>
      <w:r w:rsidR="6EDB0822" w:rsidRPr="003E7018">
        <w:t xml:space="preserve">Policy </w:t>
      </w:r>
      <w:r w:rsidR="6EDB0822" w:rsidRPr="002937C4">
        <w:t>Template</w:t>
      </w:r>
      <w:r w:rsidR="002937C4">
        <w:rPr>
          <w:noProof/>
        </w:rPr>
        <mc:AlternateContent>
          <mc:Choice Requires="wps">
            <w:drawing>
              <wp:inline distT="0" distB="0" distL="0" distR="0" wp14:anchorId="49C7EB44" wp14:editId="5994DE41">
                <wp:extent cx="6027313" cy="1431235"/>
                <wp:effectExtent l="0" t="0" r="0" b="0"/>
                <wp:docPr id="13" name="Text Box 13" descr="This template is for Early Childhood Education and Care (ECEC) services.&#10;&#10;This optional template is designed to:&#10;Help ECEC services develop and improve their infant feeding policy and procedures.&#10;Bring infant feeding policies in line with current best practice. &#10;"/>
                <wp:cNvGraphicFramePr/>
                <a:graphic xmlns:a="http://schemas.openxmlformats.org/drawingml/2006/main">
                  <a:graphicData uri="http://schemas.microsoft.com/office/word/2010/wordprocessingShape">
                    <wps:wsp>
                      <wps:cNvSpPr txBox="1"/>
                      <wps:spPr>
                        <a:xfrm>
                          <a:off x="0" y="0"/>
                          <a:ext cx="6027313" cy="1431235"/>
                        </a:xfrm>
                        <a:prstGeom prst="rect">
                          <a:avLst/>
                        </a:prstGeom>
                        <a:solidFill>
                          <a:srgbClr val="4B569F"/>
                        </a:solidFill>
                        <a:ln w="6350">
                          <a:noFill/>
                        </a:ln>
                      </wps:spPr>
                      <wps:txbx>
                        <w:txbxContent>
                          <w:p w14:paraId="0EB20917" w14:textId="77777777" w:rsidR="002937C4" w:rsidRPr="0069483D" w:rsidRDefault="002937C4" w:rsidP="002937C4">
                            <w:pPr>
                              <w:pStyle w:val="Heading2"/>
                              <w:rPr>
                                <w:b w:val="0"/>
                                <w:bCs w:val="0"/>
                                <w:sz w:val="22"/>
                                <w:szCs w:val="22"/>
                              </w:rPr>
                            </w:pPr>
                            <w:r w:rsidRPr="0069483D">
                              <w:rPr>
                                <w:b w:val="0"/>
                                <w:bCs w:val="0"/>
                                <w:sz w:val="22"/>
                                <w:szCs w:val="22"/>
                              </w:rPr>
                              <w:t>This template is for Early Childhood Education and Care (ECEC) services.</w:t>
                            </w:r>
                          </w:p>
                          <w:p w14:paraId="069A4331" w14:textId="35ED85EB" w:rsidR="002937C4" w:rsidRPr="0069483D" w:rsidRDefault="002937C4" w:rsidP="002937C4">
                            <w:pPr>
                              <w:pStyle w:val="Heading3"/>
                              <w:rPr>
                                <w:sz w:val="22"/>
                                <w:szCs w:val="22"/>
                              </w:rPr>
                            </w:pPr>
                            <w:r w:rsidRPr="0069483D">
                              <w:rPr>
                                <w:sz w:val="22"/>
                                <w:szCs w:val="22"/>
                              </w:rPr>
                              <w:t>This template is designed to:</w:t>
                            </w:r>
                          </w:p>
                          <w:p w14:paraId="5C4F06DB" w14:textId="4F225663" w:rsidR="0069483D" w:rsidRDefault="0069483D" w:rsidP="0069483D">
                            <w:pPr>
                              <w:pStyle w:val="Heading3"/>
                              <w:numPr>
                                <w:ilvl w:val="0"/>
                                <w:numId w:val="10"/>
                              </w:numPr>
                              <w:ind w:left="567" w:hanging="567"/>
                              <w:rPr>
                                <w:sz w:val="22"/>
                                <w:szCs w:val="22"/>
                              </w:rPr>
                            </w:pPr>
                            <w:r>
                              <w:rPr>
                                <w:sz w:val="22"/>
                                <w:szCs w:val="22"/>
                              </w:rPr>
                              <w:t>h</w:t>
                            </w:r>
                            <w:r w:rsidR="002937C4" w:rsidRPr="0069483D">
                              <w:rPr>
                                <w:sz w:val="22"/>
                                <w:szCs w:val="22"/>
                              </w:rPr>
                              <w:t>elp ECEC services develop and improve their infant feeding policy and procedures</w:t>
                            </w:r>
                          </w:p>
                          <w:p w14:paraId="7D09B345" w14:textId="38B88634" w:rsidR="002937C4" w:rsidRPr="0069483D" w:rsidRDefault="0069483D" w:rsidP="0069483D">
                            <w:pPr>
                              <w:pStyle w:val="Heading3"/>
                              <w:numPr>
                                <w:ilvl w:val="0"/>
                                <w:numId w:val="10"/>
                              </w:numPr>
                              <w:ind w:left="567" w:hanging="567"/>
                              <w:rPr>
                                <w:sz w:val="22"/>
                                <w:szCs w:val="22"/>
                              </w:rPr>
                            </w:pPr>
                            <w:r>
                              <w:rPr>
                                <w:sz w:val="22"/>
                                <w:szCs w:val="22"/>
                              </w:rPr>
                              <w:t>b</w:t>
                            </w:r>
                            <w:r w:rsidR="002937C4" w:rsidRPr="0069483D">
                              <w:rPr>
                                <w:sz w:val="22"/>
                                <w:szCs w:val="22"/>
                              </w:rPr>
                              <w:t xml:space="preserve">ring infant feeding policies in line with current best practice.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9C7EB44" id="_x0000_t202" coordsize="21600,21600" o:spt="202" path="m,l,21600r21600,l21600,xe">
                <v:stroke joinstyle="miter"/>
                <v:path gradientshapeok="t" o:connecttype="rect"/>
              </v:shapetype>
              <v:shape id="Text Box 13" o:spid="_x0000_s1026" type="#_x0000_t202" alt="This template is for Early Childhood Education and Care (ECEC) services.&#10;&#10;This optional template is designed to:&#10;Help ECEC services develop and improve their infant feeding policy and procedures.&#10;Bring infant feeding policies in line with current best practice. &#10;" style="width:474.6pt;height:1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" fillcolor="#4b569f" stroked="f" strokeweight=".5pt">
                <v:textbox>
                  <w:txbxContent>
                    <w:p w14:paraId="0EB20917" w14:textId="77777777" w:rsidR="002937C4" w:rsidRPr="0069483D" w:rsidRDefault="002937C4" w:rsidP="002937C4">
                      <w:pPr>
                        <w:pStyle w:val="Heading2"/>
                        <w:rPr>
                          <w:b w:val="0"/>
                          <w:bCs w:val="0"/>
                          <w:sz w:val="22"/>
                          <w:szCs w:val="22"/>
                        </w:rPr>
                      </w:pPr>
                      <w:r w:rsidRPr="0069483D">
                        <w:rPr>
                          <w:b w:val="0"/>
                          <w:bCs w:val="0"/>
                          <w:sz w:val="22"/>
                          <w:szCs w:val="22"/>
                        </w:rPr>
                        <w:t>This template is for Early Childhood Education and Care (ECEC) services.</w:t>
                      </w:r>
                    </w:p>
                    <w:p w14:paraId="069A4331" w14:textId="35ED85EB" w:rsidR="002937C4" w:rsidRPr="0069483D" w:rsidRDefault="002937C4" w:rsidP="002937C4">
                      <w:pPr>
                        <w:pStyle w:val="Heading3"/>
                        <w:rPr>
                          <w:sz w:val="22"/>
                          <w:szCs w:val="22"/>
                        </w:rPr>
                      </w:pPr>
                      <w:r w:rsidRPr="0069483D">
                        <w:rPr>
                          <w:sz w:val="22"/>
                          <w:szCs w:val="22"/>
                        </w:rPr>
                        <w:t>This template is designed to:</w:t>
                      </w:r>
                    </w:p>
                    <w:p w14:paraId="5C4F06DB" w14:textId="4F225663" w:rsidR="0069483D" w:rsidRDefault="0069483D" w:rsidP="0069483D">
                      <w:pPr>
                        <w:pStyle w:val="Heading3"/>
                        <w:numPr>
                          <w:ilvl w:val="0"/>
                          <w:numId w:val="10"/>
                        </w:numPr>
                        <w:ind w:left="567" w:hanging="567"/>
                        <w:rPr>
                          <w:sz w:val="22"/>
                          <w:szCs w:val="22"/>
                        </w:rPr>
                      </w:pPr>
                      <w:r>
                        <w:rPr>
                          <w:sz w:val="22"/>
                          <w:szCs w:val="22"/>
                        </w:rPr>
                        <w:t>h</w:t>
                      </w:r>
                      <w:r w:rsidR="002937C4" w:rsidRPr="0069483D">
                        <w:rPr>
                          <w:sz w:val="22"/>
                          <w:szCs w:val="22"/>
                        </w:rPr>
                        <w:t>elp ECEC services develop and improve their infant feeding policy and procedures</w:t>
                      </w:r>
                    </w:p>
                    <w:p w14:paraId="7D09B345" w14:textId="38B88634" w:rsidR="002937C4" w:rsidRPr="0069483D" w:rsidRDefault="0069483D" w:rsidP="0069483D">
                      <w:pPr>
                        <w:pStyle w:val="Heading3"/>
                        <w:numPr>
                          <w:ilvl w:val="0"/>
                          <w:numId w:val="10"/>
                        </w:numPr>
                        <w:ind w:left="567" w:hanging="567"/>
                        <w:rPr>
                          <w:sz w:val="22"/>
                          <w:szCs w:val="22"/>
                        </w:rPr>
                      </w:pPr>
                      <w:r>
                        <w:rPr>
                          <w:sz w:val="22"/>
                          <w:szCs w:val="22"/>
                        </w:rPr>
                        <w:t>b</w:t>
                      </w:r>
                      <w:r w:rsidR="002937C4" w:rsidRPr="0069483D">
                        <w:rPr>
                          <w:sz w:val="22"/>
                          <w:szCs w:val="22"/>
                        </w:rPr>
                        <w:t xml:space="preserve">ring infant feeding policies in line with current best practice. </w:t>
                      </w:r>
                    </w:p>
                  </w:txbxContent>
                </v:textbox>
                <w10:anchorlock/>
              </v:shape>
            </w:pict>
          </mc:Fallback>
        </mc:AlternateContent>
      </w:r>
    </w:p>
    <w:p w14:paraId="2976D556" w14:textId="77777777" w:rsidR="002937C4" w:rsidRDefault="002937C4" w:rsidP="002937C4">
      <w:pPr>
        <w:rPr>
          <w:rStyle w:val="Heading4Char"/>
        </w:rPr>
      </w:pPr>
      <w:bookmarkStart w:id="1" w:name="_Hlk9949666"/>
      <w:r>
        <w:rPr>
          <w:noProof/>
        </w:rPr>
        <mc:AlternateContent>
          <mc:Choice Requires="wps">
            <w:drawing>
              <wp:inline distT="0" distB="0" distL="0" distR="0" wp14:anchorId="4308FFFE" wp14:editId="4289A78C">
                <wp:extent cx="6026785" cy="1409700"/>
                <wp:effectExtent l="0" t="0" r="0" b="0"/>
                <wp:docPr id="5" name="Text Box 5" descr="How to use this template:&#10;To update your current policy, please cut and paste all relevant strategies and the MWEW requirements (highlighted in grey) into it. &#10;OR&#10;Please use this document as your policy by adding your service’s details.&#10;AND&#10;Delete all template instructions, the word “Template” at the top of this page, the blue text boxes, and the blue text in box brackets [...]&#10;"/>
                <wp:cNvGraphicFramePr/>
                <a:graphic xmlns:a="http://schemas.openxmlformats.org/drawingml/2006/main">
                  <a:graphicData uri="http://schemas.microsoft.com/office/word/2010/wordprocessingShape">
                    <wps:wsp>
                      <wps:cNvSpPr txBox="1"/>
                      <wps:spPr>
                        <a:xfrm>
                          <a:off x="0" y="0"/>
                          <a:ext cx="6026785" cy="1409700"/>
                        </a:xfrm>
                        <a:prstGeom prst="rect">
                          <a:avLst/>
                        </a:prstGeom>
                        <a:solidFill>
                          <a:srgbClr val="4B569F"/>
                        </a:solidFill>
                        <a:ln w="6350">
                          <a:noFill/>
                        </a:ln>
                      </wps:spPr>
                      <wps:txbx>
                        <w:txbxContent>
                          <w:p w14:paraId="5750C756" w14:textId="1628BC97" w:rsidR="002937C4" w:rsidRPr="008C57B6" w:rsidRDefault="00C3582A" w:rsidP="002937C4">
                            <w:pPr>
                              <w:pStyle w:val="Heading3"/>
                            </w:pPr>
                            <w:r>
                              <w:t>Use</w:t>
                            </w:r>
                            <w:r w:rsidR="002937C4" w:rsidRPr="008C57B6">
                              <w:t xml:space="preserve"> this document as your policy by adding your service’s details.</w:t>
                            </w:r>
                          </w:p>
                          <w:p w14:paraId="50FC1B43" w14:textId="77777777" w:rsidR="002937C4" w:rsidRPr="008C57B6" w:rsidRDefault="002937C4" w:rsidP="002937C4">
                            <w:pPr>
                              <w:pStyle w:val="Heading3"/>
                            </w:pPr>
                            <w:r w:rsidRPr="008C57B6">
                              <w:t>AND</w:t>
                            </w:r>
                          </w:p>
                          <w:p w14:paraId="72AEBE31" w14:textId="4C6D532E" w:rsidR="002937C4" w:rsidRPr="008C57B6" w:rsidRDefault="002937C4" w:rsidP="002937C4">
                            <w:pPr>
                              <w:pStyle w:val="Heading3"/>
                            </w:pPr>
                            <w:r w:rsidRPr="008C57B6">
                              <w:t>Delet</w:t>
                            </w:r>
                            <w:r w:rsidR="00C3582A">
                              <w:t>ing</w:t>
                            </w:r>
                            <w:r w:rsidRPr="008C57B6">
                              <w:t xml:space="preserve"> all template instructions, the word “Template” at the top of this page, the blue text boxes, and the blue text in box brackets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08FFFE" id="Text Box 5" o:spid="_x0000_s1027" type="#_x0000_t202" alt="How to use this template:&#10;To update your current policy, please cut and paste all relevant strategies and the MWEW requirements (highlighted in grey) into it. &#10;OR&#10;Please use this document as your policy by adding your service’s details.&#10;AND&#10;Delete all template instructions, the word “Template” at the top of this page, the blue text boxes, and the blue text in box brackets [...]&#10;" style="width:474.5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" fillcolor="#4b569f" stroked="f" strokeweight=".5pt">
                <v:textbox>
                  <w:txbxContent>
                    <w:p w14:paraId="5750C756" w14:textId="1628BC97" w:rsidR="002937C4" w:rsidRPr="008C57B6" w:rsidRDefault="00C3582A" w:rsidP="002937C4">
                      <w:pPr>
                        <w:pStyle w:val="Heading3"/>
                      </w:pPr>
                      <w:r>
                        <w:t>Use</w:t>
                      </w:r>
                      <w:r w:rsidR="002937C4" w:rsidRPr="008C57B6">
                        <w:t xml:space="preserve"> this document as your policy by adding your service’s details.</w:t>
                      </w:r>
                    </w:p>
                    <w:p w14:paraId="50FC1B43" w14:textId="77777777" w:rsidR="002937C4" w:rsidRPr="008C57B6" w:rsidRDefault="002937C4" w:rsidP="002937C4">
                      <w:pPr>
                        <w:pStyle w:val="Heading3"/>
                      </w:pPr>
                      <w:r w:rsidRPr="008C57B6">
                        <w:t>AND</w:t>
                      </w:r>
                    </w:p>
                    <w:p w14:paraId="72AEBE31" w14:textId="4C6D532E" w:rsidR="002937C4" w:rsidRPr="008C57B6" w:rsidRDefault="002937C4" w:rsidP="002937C4">
                      <w:pPr>
                        <w:pStyle w:val="Heading3"/>
                      </w:pPr>
                      <w:r w:rsidRPr="008C57B6">
                        <w:t>Delet</w:t>
                      </w:r>
                      <w:r w:rsidR="00C3582A">
                        <w:t>ing</w:t>
                      </w:r>
                      <w:r w:rsidRPr="008C57B6">
                        <w:t xml:space="preserve"> all template instructions, the word “Template” at the top of this page, the blue text boxes, and the blue text in box brackets [...]</w:t>
                      </w:r>
                    </w:p>
                  </w:txbxContent>
                </v:textbox>
                <w10:anchorlock/>
              </v:shape>
            </w:pict>
          </mc:Fallback>
        </mc:AlternateContent>
      </w:r>
      <w:bookmarkEnd w:id="1"/>
    </w:p>
    <w:p w14:paraId="76EF60DD" w14:textId="77777777" w:rsidR="002937C4" w:rsidRDefault="002937C4" w:rsidP="002937C4">
      <w:pPr>
        <w:rPr>
          <w:rStyle w:val="Heading4Char"/>
        </w:rPr>
      </w:pPr>
    </w:p>
    <w:p w14:paraId="4A0FDAF8" w14:textId="4EE3097A" w:rsidR="002937C4" w:rsidRDefault="00075F30" w:rsidP="002937C4">
      <w:r w:rsidRPr="002937C4">
        <w:rPr>
          <w:rStyle w:val="Heading4Char"/>
        </w:rPr>
        <w:t>Policy statemen</w:t>
      </w:r>
      <w:r w:rsidR="002937C4" w:rsidRPr="002937C4">
        <w:rPr>
          <w:rStyle w:val="Heading4Char"/>
        </w:rPr>
        <w:t>t</w:t>
      </w:r>
    </w:p>
    <w:p w14:paraId="3F03892B" w14:textId="77777777" w:rsidR="00562DCF" w:rsidRDefault="67F08421" w:rsidP="002937C4">
      <w:pPr>
        <w:pStyle w:val="Heading5"/>
      </w:pPr>
      <w:r>
        <w:t>Our service</w:t>
      </w:r>
      <w:r w:rsidR="049170AC">
        <w:t xml:space="preserve"> </w:t>
      </w:r>
      <w:r w:rsidR="7AD8D247">
        <w:t>is dedicated to supporting the health and wellbeing of children in their first 12 months and beyond.</w:t>
      </w:r>
    </w:p>
    <w:p w14:paraId="4867B418" w14:textId="59DB6439" w:rsidR="008D116D" w:rsidRDefault="7AD8D247" w:rsidP="002937C4">
      <w:pPr>
        <w:pStyle w:val="Heading5"/>
      </w:pPr>
      <w:r>
        <w:t>We</w:t>
      </w:r>
      <w:r w:rsidR="67F08421">
        <w:t xml:space="preserve"> </w:t>
      </w:r>
      <w:proofErr w:type="spellStart"/>
      <w:r w:rsidR="34F610C7">
        <w:t>recogni</w:t>
      </w:r>
      <w:r w:rsidR="7E97E04A">
        <w:t>s</w:t>
      </w:r>
      <w:r w:rsidR="34F610C7">
        <w:t>e</w:t>
      </w:r>
      <w:proofErr w:type="spellEnd"/>
      <w:r w:rsidR="34F610C7">
        <w:t xml:space="preserve"> that</w:t>
      </w:r>
      <w:r w:rsidR="67F08421">
        <w:t xml:space="preserve"> breastfeeding </w:t>
      </w:r>
      <w:r w:rsidR="0BCFC19D">
        <w:t xml:space="preserve">gives </w:t>
      </w:r>
      <w:r w:rsidR="67F08421">
        <w:t>infants the nutrients they need for healthy growth and development</w:t>
      </w:r>
      <w:r w:rsidR="16107DDE">
        <w:t xml:space="preserve"> and provides </w:t>
      </w:r>
      <w:r w:rsidR="53DF9E31">
        <w:t xml:space="preserve">health </w:t>
      </w:r>
      <w:r w:rsidR="16107DDE">
        <w:t xml:space="preserve">benefits to the </w:t>
      </w:r>
      <w:r w:rsidR="754A4804">
        <w:t xml:space="preserve">breastfeeding parent </w:t>
      </w:r>
      <w:r w:rsidR="16107DDE">
        <w:t>and infant</w:t>
      </w:r>
      <w:r w:rsidR="67F08421">
        <w:t xml:space="preserve">. The </w:t>
      </w:r>
      <w:r w:rsidR="67F08421" w:rsidRPr="009A6899">
        <w:rPr>
          <w:i/>
          <w:iCs/>
        </w:rPr>
        <w:t xml:space="preserve">Australian Dietary Guidelines </w:t>
      </w:r>
      <w:r w:rsidR="67F08421">
        <w:t xml:space="preserve">and </w:t>
      </w:r>
      <w:r w:rsidR="67F08421" w:rsidRPr="009A6899">
        <w:rPr>
          <w:i/>
          <w:iCs/>
        </w:rPr>
        <w:t>Infant Feeding Guidelines</w:t>
      </w:r>
      <w:r w:rsidR="67F08421">
        <w:t xml:space="preserve"> recommend exclusive breastfeeding</w:t>
      </w:r>
      <w:r w:rsidR="1FD989F8">
        <w:t xml:space="preserve"> </w:t>
      </w:r>
      <w:r w:rsidR="3F021104">
        <w:t>(</w:t>
      </w:r>
      <w:r w:rsidR="11783D59">
        <w:t>i.e. no other fluids or solids foods</w:t>
      </w:r>
      <w:r w:rsidR="3F021104">
        <w:t>)</w:t>
      </w:r>
      <w:r w:rsidR="67F08421">
        <w:t xml:space="preserve"> to </w:t>
      </w:r>
      <w:r w:rsidR="669660D4">
        <w:t xml:space="preserve">around </w:t>
      </w:r>
      <w:r w:rsidR="67F08421">
        <w:t xml:space="preserve">six months of age. </w:t>
      </w:r>
      <w:r w:rsidR="1FD989F8">
        <w:t>At around six months</w:t>
      </w:r>
      <w:r w:rsidR="2E3F40DB">
        <w:t>,</w:t>
      </w:r>
      <w:r w:rsidR="52169397">
        <w:t xml:space="preserve"> age-appropriate food can be introduced. Breastfeeding </w:t>
      </w:r>
      <w:r w:rsidR="5AB08325">
        <w:t>is recommended</w:t>
      </w:r>
      <w:r w:rsidR="1FD989F8">
        <w:t xml:space="preserve"> </w:t>
      </w:r>
      <w:r w:rsidR="52169397">
        <w:t xml:space="preserve">until </w:t>
      </w:r>
      <w:r w:rsidR="67F08421">
        <w:t xml:space="preserve">12 months, </w:t>
      </w:r>
      <w:r w:rsidR="11783D59">
        <w:t xml:space="preserve">and </w:t>
      </w:r>
      <w:r w:rsidR="67F08421">
        <w:t xml:space="preserve">for as long as the </w:t>
      </w:r>
      <w:r w:rsidR="53303032">
        <w:t xml:space="preserve">parent </w:t>
      </w:r>
      <w:r w:rsidR="67F08421">
        <w:t xml:space="preserve">and child </w:t>
      </w:r>
      <w:r w:rsidR="2E3F40DB">
        <w:t>wish</w:t>
      </w:r>
      <w:r w:rsidR="67F08421">
        <w:t xml:space="preserve">. </w:t>
      </w:r>
    </w:p>
    <w:p w14:paraId="66B6D5C8" w14:textId="557F21A0" w:rsidR="00EF3F51" w:rsidRDefault="313D1880" w:rsidP="002937C4">
      <w:pPr>
        <w:pStyle w:val="Heading5"/>
      </w:pPr>
      <w:r>
        <w:t xml:space="preserve">We </w:t>
      </w:r>
      <w:r w:rsidR="0A88D784">
        <w:t>know</w:t>
      </w:r>
      <w:r>
        <w:t xml:space="preserve"> that most parents </w:t>
      </w:r>
      <w:r w:rsidR="6C16EFE0">
        <w:t>start out breastfeeding</w:t>
      </w:r>
      <w:r w:rsidR="391C05C3">
        <w:t>. Starting childcare may be the first time that a baby needs to be away from their parents for a</w:t>
      </w:r>
      <w:r w:rsidR="0992DFA8">
        <w:t xml:space="preserve"> few hours or more. Our service aims to make it easier for parents to keep breast</w:t>
      </w:r>
      <w:r w:rsidR="0A823171">
        <w:t xml:space="preserve">feeding while their baby is in our care. </w:t>
      </w:r>
      <w:r w:rsidR="37BCA660">
        <w:t>We believe that everyone should have access to the support that they need to breastfeed</w:t>
      </w:r>
      <w:r w:rsidR="3E39FEAE">
        <w:t xml:space="preserve"> for as long as they can.</w:t>
      </w:r>
      <w:r w:rsidR="121C9A48">
        <w:t xml:space="preserve"> </w:t>
      </w:r>
    </w:p>
    <w:p w14:paraId="0AE82817" w14:textId="185CD0FB" w:rsidR="002937C4" w:rsidRDefault="5ECB7E16" w:rsidP="002937C4">
      <w:pPr>
        <w:pStyle w:val="Heading5"/>
      </w:pPr>
      <w:r>
        <w:t xml:space="preserve">While exclusive breastfeeding is recommended until around six months, any amount of </w:t>
      </w:r>
      <w:r w:rsidR="0A80EC23">
        <w:t>breastmilk</w:t>
      </w:r>
      <w:r>
        <w:t xml:space="preserve"> is beneficial to both the infant and mother. We</w:t>
      </w:r>
      <w:r w:rsidR="53FC6FD4">
        <w:t xml:space="preserve"> also</w:t>
      </w:r>
      <w:r>
        <w:t xml:space="preserve"> understand that some families choose, or need to use, infant formula to feed their babies. For babies who are not breastfed, or who are partially breastfed, commercial infant formulas should be used until 12 months of age.</w:t>
      </w:r>
    </w:p>
    <w:p w14:paraId="22E1BB5B" w14:textId="3C80C05C" w:rsidR="002937C4" w:rsidRPr="00075F30" w:rsidRDefault="002937C4" w:rsidP="002937C4">
      <w:pPr>
        <w:pStyle w:val="Heading5"/>
      </w:pPr>
    </w:p>
    <w:p w14:paraId="68F144C5" w14:textId="77777777" w:rsidR="002937C4" w:rsidRDefault="002937C4" w:rsidP="002937C4"/>
    <w:p w14:paraId="321FA787" w14:textId="5FE6A65C" w:rsidR="00B10A4D" w:rsidRPr="009D579C" w:rsidRDefault="00B10A4D" w:rsidP="002937C4">
      <w:pPr>
        <w:pStyle w:val="Heading4"/>
      </w:pPr>
      <w:r w:rsidRPr="009D579C">
        <w:lastRenderedPageBreak/>
        <w:t>G</w:t>
      </w:r>
      <w:r>
        <w:t>oal</w:t>
      </w:r>
    </w:p>
    <w:p w14:paraId="6A150D57" w14:textId="742E6D01" w:rsidR="00076E64" w:rsidRDefault="00B10A4D" w:rsidP="002937C4">
      <w:pPr>
        <w:pStyle w:val="Heading5"/>
      </w:pPr>
      <w:bookmarkStart w:id="2" w:name="_Hlk76033446"/>
      <w:r w:rsidRPr="00B10A4D">
        <w:t>Our</w:t>
      </w:r>
      <w:r w:rsidR="00076E64">
        <w:t xml:space="preserve"> goal is to provide safe and nurturing infant feeding practices for all </w:t>
      </w:r>
      <w:r w:rsidR="00E52F25">
        <w:t>infants</w:t>
      </w:r>
      <w:r w:rsidR="00076E64">
        <w:t xml:space="preserve"> in our care. </w:t>
      </w:r>
    </w:p>
    <w:p w14:paraId="5631B23C" w14:textId="31CFF811" w:rsidR="00076E64" w:rsidRDefault="50A6FD07" w:rsidP="002937C4">
      <w:pPr>
        <w:pStyle w:val="Heading5"/>
      </w:pPr>
      <w:r>
        <w:t>As part of this</w:t>
      </w:r>
      <w:r w:rsidR="791499A1">
        <w:t xml:space="preserve"> </w:t>
      </w:r>
      <w:r>
        <w:t>we</w:t>
      </w:r>
      <w:r w:rsidR="791499A1">
        <w:t xml:space="preserve"> encourage</w:t>
      </w:r>
      <w:r w:rsidR="56D7E66A">
        <w:t xml:space="preserve"> </w:t>
      </w:r>
      <w:r w:rsidR="7D831F6C">
        <w:t xml:space="preserve">parents </w:t>
      </w:r>
      <w:r>
        <w:t>who are breastfeeding</w:t>
      </w:r>
      <w:r w:rsidR="791499A1">
        <w:t xml:space="preserve"> to continu</w:t>
      </w:r>
      <w:r>
        <w:t>e to do so.</w:t>
      </w:r>
      <w:r w:rsidR="791499A1">
        <w:t xml:space="preserve"> We do this by providing a supportive environment, a positive attitude towards breastfeeding</w:t>
      </w:r>
      <w:r w:rsidR="56D7E66A">
        <w:t>,</w:t>
      </w:r>
      <w:r w:rsidR="791499A1">
        <w:t xml:space="preserve"> and ensuring all staff are confident in supporting families with breastfeeding. </w:t>
      </w:r>
    </w:p>
    <w:bookmarkEnd w:id="2"/>
    <w:p w14:paraId="21C493B6" w14:textId="53E36F37" w:rsidR="00693A49" w:rsidRPr="002937C4" w:rsidRDefault="53303032" w:rsidP="002937C4">
      <w:pPr>
        <w:pStyle w:val="Heading4"/>
      </w:pPr>
      <w:r>
        <w:t>Key points</w:t>
      </w:r>
    </w:p>
    <w:p w14:paraId="6A8BD4BD" w14:textId="654422AC" w:rsidR="007463FC" w:rsidRPr="002937C4" w:rsidRDefault="5AB0A973" w:rsidP="0B1C2FB7">
      <w:pPr>
        <w:pStyle w:val="Heading5"/>
        <w:numPr>
          <w:ilvl w:val="0"/>
          <w:numId w:val="5"/>
        </w:numPr>
        <w:rPr>
          <w:i/>
          <w:iCs/>
        </w:rPr>
      </w:pPr>
      <w:r>
        <w:t xml:space="preserve">Our service and staff have a welcoming attitude towards breastfeeding and display and provide information that shows this support. </w:t>
      </w:r>
    </w:p>
    <w:p w14:paraId="116D3466" w14:textId="2EA52C35" w:rsidR="007463FC" w:rsidRPr="002937C4" w:rsidRDefault="5AB0A973" w:rsidP="0B1C2FB7">
      <w:pPr>
        <w:pStyle w:val="Heading5"/>
        <w:numPr>
          <w:ilvl w:val="0"/>
          <w:numId w:val="5"/>
        </w:numPr>
        <w:rPr>
          <w:i/>
          <w:iCs/>
        </w:rPr>
      </w:pPr>
      <w:r>
        <w:t xml:space="preserve">Our service has an appropriate comfortable space for </w:t>
      </w:r>
      <w:r w:rsidR="28DA0C3B">
        <w:t xml:space="preserve">parents </w:t>
      </w:r>
      <w:r>
        <w:t xml:space="preserve">to express milk or breastfeed. </w:t>
      </w:r>
    </w:p>
    <w:p w14:paraId="203378A5" w14:textId="0C75F31A" w:rsidR="007463FC" w:rsidRPr="005402BE" w:rsidRDefault="5AB0A973" w:rsidP="0B1C2FB7">
      <w:pPr>
        <w:pStyle w:val="Heading5"/>
        <w:numPr>
          <w:ilvl w:val="0"/>
          <w:numId w:val="5"/>
        </w:numPr>
      </w:pPr>
      <w:r>
        <w:t xml:space="preserve">Our service has relevant safe-handling practices for </w:t>
      </w:r>
      <w:r w:rsidR="0A80EC23">
        <w:t>breastmilk</w:t>
      </w:r>
      <w:r>
        <w:t xml:space="preserve"> labelling, storage and use as recommended in the Infant Feeding Guidelines. Please refer to </w:t>
      </w:r>
      <w:r w:rsidR="49EF8840">
        <w:t xml:space="preserve">a) </w:t>
      </w:r>
      <w:r>
        <w:t>our</w:t>
      </w:r>
      <w:r w:rsidR="49EF8840">
        <w:t xml:space="preserve"> services</w:t>
      </w:r>
      <w:r>
        <w:t xml:space="preserve"> procedure document OR </w:t>
      </w:r>
      <w:r w:rsidR="49EF8840">
        <w:t xml:space="preserve">b) </w:t>
      </w:r>
      <w:r>
        <w:t>see Appendi</w:t>
      </w:r>
      <w:r w:rsidR="173C19D7">
        <w:t>ces</w:t>
      </w:r>
      <w:r>
        <w:t xml:space="preserve"> 1, 2</w:t>
      </w:r>
      <w:r w:rsidR="05563CA5">
        <w:t>,</w:t>
      </w:r>
      <w:r>
        <w:t xml:space="preserve"> </w:t>
      </w:r>
      <w:r w:rsidR="05563CA5">
        <w:t xml:space="preserve">3 </w:t>
      </w:r>
      <w:r>
        <w:t xml:space="preserve">and </w:t>
      </w:r>
      <w:r w:rsidR="05563CA5">
        <w:t>4</w:t>
      </w:r>
      <w:r>
        <w:t>.</w:t>
      </w:r>
      <w:r w:rsidRPr="0B1C2FB7">
        <w:rPr>
          <w:i/>
          <w:iCs/>
          <w:color w:val="0070C0"/>
        </w:rPr>
        <w:t xml:space="preserve"> </w:t>
      </w:r>
      <w:r w:rsidR="51B5ED23" w:rsidRPr="005402BE">
        <w:rPr>
          <w:color w:val="0070C0"/>
        </w:rPr>
        <w:t>[</w:t>
      </w:r>
      <w:r w:rsidRPr="005402BE">
        <w:rPr>
          <w:color w:val="0070C0"/>
        </w:rPr>
        <w:t xml:space="preserve">Please keep </w:t>
      </w:r>
      <w:r w:rsidR="49EF8840" w:rsidRPr="005402BE">
        <w:rPr>
          <w:color w:val="0070C0"/>
        </w:rPr>
        <w:t>Appendices if choosing b)</w:t>
      </w:r>
      <w:r w:rsidR="51B5ED23" w:rsidRPr="005402BE">
        <w:rPr>
          <w:color w:val="0070C0"/>
        </w:rPr>
        <w:t>]</w:t>
      </w:r>
    </w:p>
    <w:p w14:paraId="71A82662" w14:textId="0FE7760F" w:rsidR="007463FC" w:rsidRPr="002937C4" w:rsidRDefault="5AB0A973" w:rsidP="0B1C2FB7">
      <w:pPr>
        <w:pStyle w:val="Heading5"/>
        <w:numPr>
          <w:ilvl w:val="0"/>
          <w:numId w:val="5"/>
        </w:numPr>
      </w:pPr>
      <w:r>
        <w:t>New families to the service are provided with information about breastfeeding</w:t>
      </w:r>
      <w:r w:rsidR="425E511E">
        <w:t>. See Appendix 5 for recommended resources.</w:t>
      </w:r>
      <w:r w:rsidR="0606C0EE" w:rsidRPr="0B1C2FB7">
        <w:t xml:space="preserve"> </w:t>
      </w:r>
    </w:p>
    <w:p w14:paraId="4EAE9DE5" w14:textId="77777777" w:rsidR="008565AC" w:rsidRPr="008565AC" w:rsidRDefault="008565AC" w:rsidP="008565AC">
      <w:pPr>
        <w:rPr>
          <w:rFonts w:ascii="Arial" w:eastAsiaTheme="majorEastAsia" w:hAnsi="Arial" w:cstheme="majorBidi"/>
          <w:sz w:val="24"/>
          <w:szCs w:val="24"/>
          <w:lang w:val="en-AU"/>
        </w:rPr>
      </w:pPr>
    </w:p>
    <w:p w14:paraId="1311059D" w14:textId="77777777" w:rsidR="008565AC" w:rsidRPr="008565AC" w:rsidRDefault="008565AC" w:rsidP="008565AC">
      <w:pPr>
        <w:rPr>
          <w:rFonts w:ascii="Arial" w:eastAsiaTheme="majorEastAsia" w:hAnsi="Arial" w:cstheme="majorBidi"/>
          <w:sz w:val="24"/>
          <w:szCs w:val="24"/>
          <w:lang w:val="en-AU"/>
        </w:rPr>
      </w:pPr>
    </w:p>
    <w:p w14:paraId="260B6895" w14:textId="2FAF6E26" w:rsidR="00E52F09" w:rsidRDefault="00E52F09" w:rsidP="00E52F09">
      <w:pPr>
        <w:spacing w:afterLines="140" w:after="336" w:line="300" w:lineRule="atLeast"/>
        <w:rPr>
          <w:b/>
        </w:rPr>
      </w:pPr>
      <w:r w:rsidRPr="002937C4">
        <w:rPr>
          <w:rStyle w:val="Heading4Char"/>
        </w:rPr>
        <w:t>Relevant policies</w:t>
      </w:r>
      <w:r>
        <w:rPr>
          <w:b/>
        </w:rPr>
        <w:br/>
      </w:r>
      <w:r w:rsidR="002C6BBE" w:rsidRPr="002937C4">
        <w:rPr>
          <w:rStyle w:val="Heading5Char"/>
        </w:rPr>
        <w:t>[</w:t>
      </w:r>
      <w:r w:rsidRPr="002937C4">
        <w:rPr>
          <w:rStyle w:val="Heading5Char"/>
        </w:rPr>
        <w:t>Please insert all relevant policies that are used by your service.</w:t>
      </w:r>
      <w:r w:rsidR="002C6BBE" w:rsidRPr="002937C4">
        <w:rPr>
          <w:rStyle w:val="Heading5Char"/>
        </w:rPr>
        <w:t>]</w:t>
      </w:r>
    </w:p>
    <w:p w14:paraId="1EB7F18D" w14:textId="15A84A54" w:rsidR="00E52F09" w:rsidRPr="00492D66" w:rsidRDefault="00E52F09" w:rsidP="002937C4">
      <w:pPr>
        <w:pStyle w:val="Heading5"/>
      </w:pPr>
      <w:bookmarkStart w:id="3" w:name="_Hlk77167109"/>
      <w:r w:rsidRPr="002937C4">
        <w:rPr>
          <w:rStyle w:val="Heading4Char"/>
        </w:rPr>
        <w:t>Resources</w:t>
      </w:r>
      <w:r w:rsidRPr="00E52F09">
        <w:rPr>
          <w:i/>
        </w:rPr>
        <w:br/>
      </w:r>
      <w:r w:rsidRPr="00492D66">
        <w:t xml:space="preserve">National Quality Framework </w:t>
      </w:r>
    </w:p>
    <w:p w14:paraId="11BA6466" w14:textId="5A7ED822" w:rsidR="00E52F09" w:rsidRPr="00492D66" w:rsidRDefault="00E52F09" w:rsidP="002937C4">
      <w:pPr>
        <w:pStyle w:val="Heading5"/>
        <w:numPr>
          <w:ilvl w:val="0"/>
          <w:numId w:val="6"/>
        </w:numPr>
      </w:pPr>
      <w:r w:rsidRPr="00492D66">
        <w:t>Standard: 2.</w:t>
      </w:r>
      <w:r w:rsidR="00FF6236" w:rsidRPr="00492D66">
        <w:t>1.2, 2.1.3</w:t>
      </w:r>
    </w:p>
    <w:p w14:paraId="36AA5D0B" w14:textId="77777777" w:rsidR="00E52F09" w:rsidRPr="00492D66" w:rsidRDefault="00E52F09" w:rsidP="002937C4">
      <w:pPr>
        <w:pStyle w:val="Heading5"/>
        <w:numPr>
          <w:ilvl w:val="0"/>
          <w:numId w:val="6"/>
        </w:numPr>
      </w:pPr>
      <w:r w:rsidRPr="00492D66">
        <w:t>Regulations: 77, 78, 79</w:t>
      </w:r>
    </w:p>
    <w:p w14:paraId="40C04D7B" w14:textId="743835CE" w:rsidR="00E52F09" w:rsidRPr="00492D66" w:rsidRDefault="00964615" w:rsidP="00E52F09">
      <w:pPr>
        <w:spacing w:afterLines="140" w:after="336" w:line="300" w:lineRule="atLeast"/>
        <w:rPr>
          <w:rStyle w:val="Hyperlink"/>
          <w:rFonts w:ascii="Arial" w:hAnsi="Arial" w:cs="Arial"/>
        </w:rPr>
      </w:pPr>
      <w:hyperlink r:id="rId12" w:history="1">
        <w:r w:rsidR="00E52F09" w:rsidRPr="00492D66">
          <w:rPr>
            <w:rStyle w:val="Hyperlink"/>
            <w:rFonts w:ascii="Arial" w:hAnsi="Arial" w:cs="Arial"/>
          </w:rPr>
          <w:t>Infant Feeding Guidelines 2012</w:t>
        </w:r>
      </w:hyperlink>
      <w:r w:rsidR="00E52F09" w:rsidRPr="00492D66">
        <w:rPr>
          <w:rFonts w:ascii="Arial" w:hAnsi="Arial" w:cs="Arial"/>
        </w:rPr>
        <w:br/>
      </w:r>
      <w:hyperlink r:id="rId13" w:history="1">
        <w:r w:rsidR="00E52F09" w:rsidRPr="00492D66">
          <w:rPr>
            <w:rStyle w:val="Hyperlink"/>
            <w:rFonts w:ascii="Arial" w:hAnsi="Arial" w:cs="Arial"/>
          </w:rPr>
          <w:t xml:space="preserve">Get Up &amp; Grow: Healthy Eating and Physical Activity for Early Childhood </w:t>
        </w:r>
      </w:hyperlink>
      <w:r w:rsidR="00E52F09" w:rsidRPr="00492D66">
        <w:rPr>
          <w:rFonts w:ascii="Arial" w:hAnsi="Arial" w:cs="Arial"/>
        </w:rPr>
        <w:t xml:space="preserve"> </w:t>
      </w:r>
      <w:r w:rsidR="00E52F09" w:rsidRPr="00492D66">
        <w:rPr>
          <w:rFonts w:ascii="Arial" w:hAnsi="Arial" w:cs="Arial"/>
        </w:rPr>
        <w:br/>
      </w:r>
      <w:hyperlink r:id="rId14" w:history="1">
        <w:r w:rsidR="00E52F09" w:rsidRPr="00492D66">
          <w:rPr>
            <w:rStyle w:val="Hyperlink"/>
            <w:rFonts w:ascii="Arial" w:hAnsi="Arial" w:cs="Arial"/>
          </w:rPr>
          <w:t>Food Safety Manual for Tasmanian Education and Care Services Combined</w:t>
        </w:r>
      </w:hyperlink>
    </w:p>
    <w:bookmarkEnd w:id="3"/>
    <w:p w14:paraId="2B751001" w14:textId="35F38595" w:rsidR="00A70FF9" w:rsidRPr="00983FDE" w:rsidRDefault="002C6BBE" w:rsidP="002937C4">
      <w:pPr>
        <w:pStyle w:val="Heading5"/>
        <w:rPr>
          <w:color w:val="0070C0"/>
        </w:rPr>
      </w:pPr>
      <w:r w:rsidRPr="00983FDE">
        <w:rPr>
          <w:color w:val="0070C0"/>
        </w:rPr>
        <w:t>[</w:t>
      </w:r>
      <w:r w:rsidR="00E52F09" w:rsidRPr="00983FDE">
        <w:rPr>
          <w:color w:val="0070C0"/>
        </w:rPr>
        <w:t>Please insert additional resources that are used by your service.</w:t>
      </w:r>
      <w:r w:rsidRPr="00983FDE">
        <w:rPr>
          <w:color w:val="0070C0"/>
        </w:rPr>
        <w:t>]</w:t>
      </w:r>
    </w:p>
    <w:p w14:paraId="6878E912" w14:textId="77777777" w:rsidR="00A70FF9" w:rsidRDefault="00A70FF9">
      <w:pPr>
        <w:widowControl/>
        <w:spacing w:after="200" w:line="276" w:lineRule="auto"/>
        <w:rPr>
          <w:rFonts w:ascii="Arial" w:hAnsi="Arial" w:cs="Arial"/>
          <w:i/>
        </w:rPr>
      </w:pPr>
      <w:r>
        <w:rPr>
          <w:rFonts w:ascii="Arial" w:hAnsi="Arial" w:cs="Arial"/>
          <w:i/>
        </w:rPr>
        <w:br w:type="page"/>
      </w:r>
    </w:p>
    <w:p w14:paraId="019253A0" w14:textId="77777777" w:rsidR="00A70FF9" w:rsidRPr="004B62E0" w:rsidRDefault="00A70FF9" w:rsidP="004B62E0">
      <w:pPr>
        <w:pStyle w:val="Heading4"/>
      </w:pPr>
      <w:r w:rsidRPr="004B62E0">
        <w:lastRenderedPageBreak/>
        <w:t>Appendix 1</w:t>
      </w:r>
    </w:p>
    <w:p w14:paraId="1823F712" w14:textId="63DF1376" w:rsidR="00A70FF9" w:rsidRPr="00507C59" w:rsidRDefault="00A70FF9" w:rsidP="002937C4">
      <w:pPr>
        <w:pStyle w:val="Heading1"/>
      </w:pPr>
      <w:bookmarkStart w:id="4" w:name="_Hlk77167431"/>
      <w:r w:rsidRPr="00507C59">
        <w:t xml:space="preserve">Storage and </w:t>
      </w:r>
      <w:r w:rsidRPr="002937C4">
        <w:t>labelling</w:t>
      </w:r>
      <w:r w:rsidRPr="00507C59">
        <w:t xml:space="preserve"> of expressed </w:t>
      </w:r>
      <w:r w:rsidR="00387892">
        <w:t>breastmilk</w:t>
      </w:r>
      <w:r w:rsidR="00AD5826" w:rsidRPr="00507C59">
        <w:t>:</w:t>
      </w:r>
      <w:r w:rsidRPr="00507C59">
        <w:t xml:space="preserve"> procedure</w:t>
      </w:r>
    </w:p>
    <w:p w14:paraId="3891D67C" w14:textId="2ED2D474" w:rsidR="00DE0977" w:rsidRDefault="00DA72DA" w:rsidP="002937C4">
      <w:pPr>
        <w:pStyle w:val="Heading5"/>
        <w:numPr>
          <w:ilvl w:val="0"/>
          <w:numId w:val="7"/>
        </w:numPr>
      </w:pPr>
      <w:r>
        <w:t>We give i</w:t>
      </w:r>
      <w:r w:rsidR="00A70FF9">
        <w:t xml:space="preserve">nformation to </w:t>
      </w:r>
      <w:r w:rsidR="006119AA">
        <w:t>families</w:t>
      </w:r>
      <w:r w:rsidR="00DF3523">
        <w:t xml:space="preserve"> </w:t>
      </w:r>
      <w:r w:rsidR="00A70FF9">
        <w:t>about safe handling practices for</w:t>
      </w:r>
      <w:r w:rsidR="00693A49">
        <w:t xml:space="preserve"> </w:t>
      </w:r>
      <w:r w:rsidR="00387892">
        <w:t>breastmilk</w:t>
      </w:r>
      <w:r w:rsidR="00A70FF9">
        <w:t xml:space="preserve">. </w:t>
      </w:r>
    </w:p>
    <w:p w14:paraId="6E9C1683" w14:textId="2FE0449C" w:rsidR="00850126" w:rsidRDefault="00850126" w:rsidP="002937C4">
      <w:pPr>
        <w:pStyle w:val="Heading5"/>
        <w:numPr>
          <w:ilvl w:val="0"/>
          <w:numId w:val="7"/>
        </w:numPr>
      </w:pPr>
      <w:r>
        <w:t xml:space="preserve">We educate </w:t>
      </w:r>
      <w:r w:rsidR="006119AA">
        <w:t>families</w:t>
      </w:r>
      <w:r>
        <w:t xml:space="preserve"> to </w:t>
      </w:r>
      <w:r w:rsidR="00A70FF9" w:rsidRPr="005453ED">
        <w:t>safe</w:t>
      </w:r>
      <w:r>
        <w:t>ly</w:t>
      </w:r>
      <w:r w:rsidR="00A70FF9" w:rsidRPr="005453ED">
        <w:t xml:space="preserve"> transport</w:t>
      </w:r>
      <w:r>
        <w:t xml:space="preserve"> expressed </w:t>
      </w:r>
      <w:r w:rsidR="00387892">
        <w:t>breastmilk</w:t>
      </w:r>
      <w:r>
        <w:t xml:space="preserve"> </w:t>
      </w:r>
      <w:r w:rsidR="00A70FF9" w:rsidRPr="005453ED">
        <w:t xml:space="preserve">in </w:t>
      </w:r>
      <w:proofErr w:type="spellStart"/>
      <w:r w:rsidR="00A70FF9" w:rsidRPr="005453ED">
        <w:t>sterilised</w:t>
      </w:r>
      <w:proofErr w:type="spellEnd"/>
      <w:r w:rsidR="00A70FF9" w:rsidRPr="005453ED">
        <w:t xml:space="preserve"> container</w:t>
      </w:r>
      <w:r>
        <w:t>s</w:t>
      </w:r>
      <w:r w:rsidR="00A70FF9">
        <w:t xml:space="preserve"> and</w:t>
      </w:r>
      <w:r>
        <w:t xml:space="preserve"> an</w:t>
      </w:r>
      <w:r w:rsidR="00A70FF9">
        <w:t xml:space="preserve"> insulated bag with an ice brick. </w:t>
      </w:r>
    </w:p>
    <w:p w14:paraId="0587A153" w14:textId="1AC4777F" w:rsidR="00A70FF9" w:rsidRPr="005453ED" w:rsidRDefault="00387892" w:rsidP="002937C4">
      <w:pPr>
        <w:pStyle w:val="Heading5"/>
        <w:numPr>
          <w:ilvl w:val="0"/>
          <w:numId w:val="7"/>
        </w:numPr>
      </w:pPr>
      <w:r>
        <w:t>Breastmilk</w:t>
      </w:r>
      <w:r w:rsidR="00A70FF9" w:rsidRPr="005453ED">
        <w:t xml:space="preserve"> is stored in the </w:t>
      </w:r>
      <w:r w:rsidR="00492D66">
        <w:t>refrigerator</w:t>
      </w:r>
      <w:r w:rsidR="00492D66" w:rsidRPr="005453ED">
        <w:t xml:space="preserve"> </w:t>
      </w:r>
      <w:r w:rsidR="00A70FF9" w:rsidRPr="005453ED">
        <w:t xml:space="preserve">(or freezer) as soon as it arrives at the </w:t>
      </w:r>
      <w:r w:rsidR="009A7D5E">
        <w:t>service</w:t>
      </w:r>
      <w:r w:rsidR="00492D66">
        <w:t>. It is placed</w:t>
      </w:r>
      <w:r w:rsidR="00A70FF9" w:rsidRPr="005453ED">
        <w:t xml:space="preserve"> </w:t>
      </w:r>
      <w:r w:rsidR="005F319C">
        <w:t>on a</w:t>
      </w:r>
      <w:r w:rsidR="00A70FF9" w:rsidRPr="005453ED">
        <w:t xml:space="preserve"> shel</w:t>
      </w:r>
      <w:r w:rsidR="005F319C">
        <w:t xml:space="preserve">f, </w:t>
      </w:r>
      <w:r w:rsidR="009A7D5E">
        <w:t xml:space="preserve">not in the door of the </w:t>
      </w:r>
      <w:r w:rsidR="00492D66">
        <w:t>refrigerator</w:t>
      </w:r>
      <w:r w:rsidR="00A70FF9" w:rsidRPr="005453ED">
        <w:t>.</w:t>
      </w:r>
      <w:r w:rsidR="00DE0977">
        <w:t xml:space="preserve"> </w:t>
      </w:r>
      <w:r w:rsidR="00A70FF9" w:rsidRPr="005453ED">
        <w:t>We mo</w:t>
      </w:r>
      <w:r w:rsidR="00A70FF9">
        <w:t xml:space="preserve">nitor </w:t>
      </w:r>
      <w:r w:rsidR="006C2F53">
        <w:t xml:space="preserve">the </w:t>
      </w:r>
      <w:r w:rsidR="00A70FF9">
        <w:t>temperature</w:t>
      </w:r>
      <w:r w:rsidR="006C2F53">
        <w:t xml:space="preserve"> of </w:t>
      </w:r>
      <w:r w:rsidR="00492D66">
        <w:t>refrigerator</w:t>
      </w:r>
      <w:r w:rsidR="006C2F53">
        <w:t>s</w:t>
      </w:r>
      <w:r w:rsidR="00A70FF9">
        <w:t xml:space="preserve"> to </w:t>
      </w:r>
      <w:r w:rsidR="009A7D5E">
        <w:t xml:space="preserve">make </w:t>
      </w:r>
      <w:r w:rsidR="00A70FF9">
        <w:t>sure</w:t>
      </w:r>
      <w:r w:rsidR="00492D66">
        <w:t xml:space="preserve"> they</w:t>
      </w:r>
      <w:r w:rsidR="00A70FF9">
        <w:t xml:space="preserve"> do not exceed 5</w:t>
      </w:r>
      <w:r w:rsidR="00A70FF9" w:rsidRPr="00E87E0D">
        <w:t xml:space="preserve"> °C</w:t>
      </w:r>
      <w:r w:rsidR="00A70FF9">
        <w:t>.</w:t>
      </w:r>
    </w:p>
    <w:p w14:paraId="3F44A054" w14:textId="1564E850" w:rsidR="00A70FF9" w:rsidRPr="005453ED" w:rsidRDefault="00A70FF9" w:rsidP="002937C4">
      <w:pPr>
        <w:pStyle w:val="Heading5"/>
        <w:numPr>
          <w:ilvl w:val="0"/>
          <w:numId w:val="7"/>
        </w:numPr>
      </w:pPr>
      <w:r w:rsidRPr="005453ED">
        <w:t xml:space="preserve">Thawed </w:t>
      </w:r>
      <w:r w:rsidR="00387892">
        <w:t>breastmilk</w:t>
      </w:r>
      <w:r w:rsidRPr="005453ED">
        <w:t xml:space="preserve"> i</w:t>
      </w:r>
      <w:r>
        <w:t xml:space="preserve">s never refrozen. See </w:t>
      </w:r>
      <w:r w:rsidR="00E76930">
        <w:t>A</w:t>
      </w:r>
      <w:r>
        <w:t xml:space="preserve">ppendix 2 for </w:t>
      </w:r>
      <w:r w:rsidR="00E76930">
        <w:t xml:space="preserve">more information on storing and using frozen </w:t>
      </w:r>
      <w:r w:rsidR="00387892">
        <w:t>breastmilk</w:t>
      </w:r>
      <w:r w:rsidRPr="005453ED">
        <w:t xml:space="preserve">.  </w:t>
      </w:r>
    </w:p>
    <w:p w14:paraId="46C792AD" w14:textId="609A7D8B" w:rsidR="00A70FF9" w:rsidRDefault="00A70FF9" w:rsidP="002937C4">
      <w:pPr>
        <w:pStyle w:val="Heading5"/>
        <w:numPr>
          <w:ilvl w:val="0"/>
          <w:numId w:val="7"/>
        </w:numPr>
      </w:pPr>
      <w:r w:rsidRPr="005453ED">
        <w:t xml:space="preserve">We </w:t>
      </w:r>
      <w:r w:rsidR="00E76930">
        <w:t xml:space="preserve">make </w:t>
      </w:r>
      <w:r w:rsidRPr="005453ED">
        <w:t xml:space="preserve">sure </w:t>
      </w:r>
      <w:r w:rsidR="00387892">
        <w:t>families</w:t>
      </w:r>
      <w:r w:rsidRPr="005453ED">
        <w:t xml:space="preserve"> label bottles with the name of their child and the date the </w:t>
      </w:r>
      <w:r w:rsidR="00387892">
        <w:t>breastmilk</w:t>
      </w:r>
      <w:r w:rsidR="005C3BBC">
        <w:t xml:space="preserve"> </w:t>
      </w:r>
      <w:r w:rsidRPr="005453ED">
        <w:t xml:space="preserve">is to be used. </w:t>
      </w:r>
    </w:p>
    <w:p w14:paraId="7152E0B8" w14:textId="3EFD1355" w:rsidR="00A70FF9" w:rsidRDefault="00DA72DA" w:rsidP="002937C4">
      <w:pPr>
        <w:pStyle w:val="Heading5"/>
        <w:numPr>
          <w:ilvl w:val="0"/>
          <w:numId w:val="7"/>
        </w:numPr>
      </w:pPr>
      <w:r>
        <w:t>We provide t</w:t>
      </w:r>
      <w:r w:rsidR="00A70FF9">
        <w:t xml:space="preserve">raining and information to staff about the importance of safe handling and storage of </w:t>
      </w:r>
      <w:r w:rsidR="00387892">
        <w:t>breastmilk</w:t>
      </w:r>
      <w:r w:rsidR="00A70FF9">
        <w:t>.</w:t>
      </w:r>
    </w:p>
    <w:p w14:paraId="7E34D9F6" w14:textId="0DDB7C4C" w:rsidR="00693A49" w:rsidRDefault="00DA72DA" w:rsidP="002937C4">
      <w:pPr>
        <w:pStyle w:val="Heading5"/>
        <w:numPr>
          <w:ilvl w:val="0"/>
          <w:numId w:val="7"/>
        </w:numPr>
      </w:pPr>
      <w:r>
        <w:t>We display</w:t>
      </w:r>
      <w:r w:rsidR="00693A49">
        <w:t xml:space="preserve"> the procedure for safe storage and handling of expressed </w:t>
      </w:r>
      <w:r w:rsidR="00387892">
        <w:t>breastmilk</w:t>
      </w:r>
      <w:r w:rsidR="00693A49">
        <w:t xml:space="preserve"> in the area where bottles are prepared.</w:t>
      </w:r>
    </w:p>
    <w:p w14:paraId="2654EBF9" w14:textId="3CDAC1C4" w:rsidR="00CB5B6F" w:rsidRPr="00507C59" w:rsidRDefault="00CB5B6F" w:rsidP="002937C4">
      <w:pPr>
        <w:pStyle w:val="Heading1"/>
      </w:pPr>
      <w:bookmarkStart w:id="5" w:name="_Hlk77167451"/>
      <w:bookmarkEnd w:id="4"/>
      <w:r w:rsidRPr="00507C59">
        <w:t>Storage and labelling of infant formula: procedure</w:t>
      </w:r>
    </w:p>
    <w:p w14:paraId="22ED73A5" w14:textId="407143D5" w:rsidR="00CB5B6F" w:rsidRDefault="00DA72DA" w:rsidP="002937C4">
      <w:pPr>
        <w:pStyle w:val="Heading5"/>
        <w:numPr>
          <w:ilvl w:val="0"/>
          <w:numId w:val="8"/>
        </w:numPr>
      </w:pPr>
      <w:r>
        <w:t>We provide i</w:t>
      </w:r>
      <w:r w:rsidR="00CB5B6F">
        <w:t xml:space="preserve">nformation to </w:t>
      </w:r>
      <w:r w:rsidR="00387892">
        <w:t>families</w:t>
      </w:r>
      <w:r w:rsidR="007C7619">
        <w:t xml:space="preserve"> </w:t>
      </w:r>
      <w:r w:rsidR="00CB5B6F">
        <w:t xml:space="preserve">about safe handling practices for infant formula. </w:t>
      </w:r>
    </w:p>
    <w:p w14:paraId="0EE8EB26" w14:textId="4AE80F26" w:rsidR="00CB5B6F" w:rsidRPr="005453ED" w:rsidRDefault="00CB5B6F" w:rsidP="002937C4">
      <w:pPr>
        <w:pStyle w:val="Heading5"/>
        <w:numPr>
          <w:ilvl w:val="0"/>
          <w:numId w:val="8"/>
        </w:numPr>
      </w:pPr>
      <w:r>
        <w:t xml:space="preserve">We encourage </w:t>
      </w:r>
      <w:r w:rsidR="00387892">
        <w:t>families</w:t>
      </w:r>
      <w:r>
        <w:t xml:space="preserve"> who use infant formula to provide the service with </w:t>
      </w:r>
      <w:proofErr w:type="spellStart"/>
      <w:r>
        <w:t>sterilised</w:t>
      </w:r>
      <w:proofErr w:type="spellEnd"/>
      <w:r>
        <w:t xml:space="preserve"> bottles and teats, as well as pre-measured powdered </w:t>
      </w:r>
      <w:r w:rsidR="00623206">
        <w:t xml:space="preserve">infant </w:t>
      </w:r>
      <w:r>
        <w:t xml:space="preserve">formula, each day. </w:t>
      </w:r>
    </w:p>
    <w:p w14:paraId="37CD6964" w14:textId="54B7ED13" w:rsidR="00525E6A" w:rsidRDefault="00525E6A" w:rsidP="002937C4">
      <w:pPr>
        <w:pStyle w:val="Heading5"/>
        <w:numPr>
          <w:ilvl w:val="0"/>
          <w:numId w:val="8"/>
        </w:numPr>
      </w:pPr>
      <w:r>
        <w:t xml:space="preserve">If </w:t>
      </w:r>
      <w:r w:rsidR="00387892">
        <w:t>families</w:t>
      </w:r>
      <w:r>
        <w:t xml:space="preserve"> prefer to use premade infant </w:t>
      </w:r>
      <w:proofErr w:type="gramStart"/>
      <w:r>
        <w:t>formula</w:t>
      </w:r>
      <w:proofErr w:type="gramEnd"/>
      <w:r>
        <w:t xml:space="preserve"> we a</w:t>
      </w:r>
      <w:r w:rsidR="00EA0D64">
        <w:t>sk</w:t>
      </w:r>
      <w:r>
        <w:t xml:space="preserve"> them to transport it safely </w:t>
      </w:r>
      <w:r w:rsidRPr="005453ED">
        <w:t xml:space="preserve">in </w:t>
      </w:r>
      <w:proofErr w:type="spellStart"/>
      <w:r w:rsidRPr="005453ED">
        <w:t>sterilised</w:t>
      </w:r>
      <w:proofErr w:type="spellEnd"/>
      <w:r w:rsidRPr="005453ED">
        <w:t xml:space="preserve"> container</w:t>
      </w:r>
      <w:r>
        <w:t xml:space="preserve">s and an insulated bag with an ice brick. </w:t>
      </w:r>
    </w:p>
    <w:p w14:paraId="1891BF7D" w14:textId="0305D35A" w:rsidR="00CB5B6F" w:rsidRPr="005453ED" w:rsidRDefault="00E52F25" w:rsidP="002937C4">
      <w:pPr>
        <w:pStyle w:val="Heading5"/>
        <w:numPr>
          <w:ilvl w:val="0"/>
          <w:numId w:val="8"/>
        </w:numPr>
      </w:pPr>
      <w:r>
        <w:t>Premade infant formula</w:t>
      </w:r>
      <w:r w:rsidR="00CB5B6F" w:rsidRPr="005453ED">
        <w:t xml:space="preserve"> is stored in the </w:t>
      </w:r>
      <w:r w:rsidR="00492D66">
        <w:t>refrigerator</w:t>
      </w:r>
      <w:r w:rsidR="006C2F53" w:rsidRPr="005453ED">
        <w:t xml:space="preserve"> </w:t>
      </w:r>
      <w:r w:rsidR="00CB5B6F" w:rsidRPr="005453ED">
        <w:t xml:space="preserve">as soon as it arrives at the </w:t>
      </w:r>
      <w:r w:rsidR="00CB5B6F">
        <w:t>service</w:t>
      </w:r>
      <w:r w:rsidR="00492D66">
        <w:t xml:space="preserve"> It is placed</w:t>
      </w:r>
      <w:r w:rsidR="00CB5B6F" w:rsidRPr="005453ED">
        <w:t xml:space="preserve"> in a non-spill tray </w:t>
      </w:r>
      <w:r w:rsidR="00344335">
        <w:t>and</w:t>
      </w:r>
      <w:r w:rsidR="00CB5B6F">
        <w:t xml:space="preserve"> not in the door of the </w:t>
      </w:r>
      <w:r w:rsidR="00492D66">
        <w:t>refrigerator</w:t>
      </w:r>
      <w:r w:rsidR="00CB5B6F" w:rsidRPr="005453ED">
        <w:t>.</w:t>
      </w:r>
      <w:r w:rsidR="00CB5B6F">
        <w:t xml:space="preserve"> </w:t>
      </w:r>
      <w:r w:rsidR="00CB5B6F" w:rsidRPr="005453ED">
        <w:t>We mo</w:t>
      </w:r>
      <w:r w:rsidR="00CB5B6F">
        <w:t xml:space="preserve">nitor </w:t>
      </w:r>
      <w:r w:rsidR="006C2F53">
        <w:t xml:space="preserve">the </w:t>
      </w:r>
      <w:r w:rsidR="00CB5B6F">
        <w:t>temperature</w:t>
      </w:r>
      <w:r w:rsidR="006C2F53">
        <w:t xml:space="preserve"> of </w:t>
      </w:r>
      <w:r w:rsidR="00492D66">
        <w:t>refrigerator</w:t>
      </w:r>
      <w:r w:rsidR="006C2F53">
        <w:t>s</w:t>
      </w:r>
      <w:r w:rsidR="00CB5B6F">
        <w:t xml:space="preserve"> to make sure </w:t>
      </w:r>
      <w:r w:rsidR="00492D66">
        <w:t xml:space="preserve">they </w:t>
      </w:r>
      <w:r w:rsidR="00CB5B6F">
        <w:t>do not exceed 5</w:t>
      </w:r>
      <w:r w:rsidR="00CB5B6F" w:rsidRPr="00E87E0D">
        <w:t xml:space="preserve"> °C</w:t>
      </w:r>
      <w:r w:rsidR="00CB5B6F">
        <w:t>.</w:t>
      </w:r>
      <w:r w:rsidR="00A70C55">
        <w:t xml:space="preserve"> See Appendix 3</w:t>
      </w:r>
      <w:r w:rsidR="00A70C55" w:rsidRPr="00A70C55">
        <w:t xml:space="preserve"> </w:t>
      </w:r>
      <w:r w:rsidR="00A70C55">
        <w:t>for more information on storing and using infant formula.</w:t>
      </w:r>
    </w:p>
    <w:p w14:paraId="064E5868" w14:textId="190C42E5" w:rsidR="00CB5B6F" w:rsidRDefault="00CB5B6F" w:rsidP="002937C4">
      <w:pPr>
        <w:pStyle w:val="Heading5"/>
        <w:numPr>
          <w:ilvl w:val="0"/>
          <w:numId w:val="8"/>
        </w:numPr>
      </w:pPr>
      <w:r w:rsidRPr="005453ED">
        <w:t xml:space="preserve">We </w:t>
      </w:r>
      <w:r>
        <w:t xml:space="preserve">make </w:t>
      </w:r>
      <w:r w:rsidRPr="005453ED">
        <w:t xml:space="preserve">sure </w:t>
      </w:r>
      <w:r w:rsidR="00387892">
        <w:t>families</w:t>
      </w:r>
      <w:r w:rsidR="007C7619">
        <w:t xml:space="preserve"> </w:t>
      </w:r>
      <w:r w:rsidRPr="005453ED">
        <w:t xml:space="preserve">label bottles with the name of their child and the date the </w:t>
      </w:r>
      <w:r>
        <w:t>infant formula</w:t>
      </w:r>
      <w:r w:rsidRPr="005453ED">
        <w:t xml:space="preserve"> is to be used. </w:t>
      </w:r>
      <w:r>
        <w:t xml:space="preserve">If powdered </w:t>
      </w:r>
      <w:r w:rsidR="00623206">
        <w:t xml:space="preserve">infant </w:t>
      </w:r>
      <w:r>
        <w:t xml:space="preserve">formula is sent, the amount of water to be mixed with the </w:t>
      </w:r>
      <w:r w:rsidR="00623206">
        <w:t xml:space="preserve">infant </w:t>
      </w:r>
      <w:r>
        <w:t>formula also needs to be stated.</w:t>
      </w:r>
    </w:p>
    <w:p w14:paraId="40054C82" w14:textId="4695C686" w:rsidR="00CB5B6F" w:rsidRDefault="00DA72DA" w:rsidP="002937C4">
      <w:pPr>
        <w:pStyle w:val="Heading5"/>
        <w:numPr>
          <w:ilvl w:val="0"/>
          <w:numId w:val="8"/>
        </w:numPr>
      </w:pPr>
      <w:r>
        <w:t>We provide t</w:t>
      </w:r>
      <w:r w:rsidR="00CB5B6F">
        <w:t>raining and information to staff about the importance of safe handling and storage of infant formula.</w:t>
      </w:r>
    </w:p>
    <w:p w14:paraId="581CF6B4" w14:textId="2DCFEA77" w:rsidR="00693A49" w:rsidRDefault="00DA72DA" w:rsidP="002937C4">
      <w:pPr>
        <w:pStyle w:val="Heading5"/>
        <w:numPr>
          <w:ilvl w:val="0"/>
          <w:numId w:val="8"/>
        </w:numPr>
      </w:pPr>
      <w:r>
        <w:t>We display</w:t>
      </w:r>
      <w:r w:rsidR="00693A49">
        <w:t xml:space="preserve"> the procedure for safe </w:t>
      </w:r>
      <w:r w:rsidR="0078238A">
        <w:t xml:space="preserve">handling and </w:t>
      </w:r>
      <w:r w:rsidR="00693A49">
        <w:t>storage of infant formula in the area where bottles are prepared.</w:t>
      </w:r>
    </w:p>
    <w:bookmarkEnd w:id="5"/>
    <w:p w14:paraId="7B0DCC42" w14:textId="244818D9" w:rsidR="00400A4F" w:rsidRDefault="00400A4F" w:rsidP="003C3AF4">
      <w:pPr>
        <w:pStyle w:val="Heading6"/>
        <w:spacing w:before="240" w:after="120"/>
        <w:ind w:left="0"/>
      </w:pPr>
    </w:p>
    <w:p w14:paraId="41D8E44A" w14:textId="6D4D43B3" w:rsidR="00A02709" w:rsidRDefault="00A02709" w:rsidP="008506F9">
      <w:pPr>
        <w:widowControl/>
        <w:spacing w:after="200" w:line="276" w:lineRule="auto"/>
        <w:rPr>
          <w:rStyle w:val="Heading3Char"/>
        </w:rPr>
        <w:sectPr w:rsidR="00A02709" w:rsidSect="00A62BB3">
          <w:headerReference w:type="even" r:id="rId15"/>
          <w:headerReference w:type="default" r:id="rId16"/>
          <w:footerReference w:type="even" r:id="rId17"/>
          <w:footerReference w:type="default" r:id="rId18"/>
          <w:headerReference w:type="first" r:id="rId19"/>
          <w:footerReference w:type="first" r:id="rId20"/>
          <w:pgSz w:w="11906" w:h="16838" w:code="9"/>
          <w:pgMar w:top="680" w:right="1021" w:bottom="680" w:left="1021" w:header="0" w:footer="709" w:gutter="0"/>
          <w:cols w:space="708"/>
          <w:docGrid w:linePitch="360"/>
        </w:sectPr>
      </w:pPr>
    </w:p>
    <w:p w14:paraId="332EDB73" w14:textId="36A4A81C" w:rsidR="00A70FF9" w:rsidRPr="00C71D69" w:rsidRDefault="00A70FF9" w:rsidP="004B62E0">
      <w:pPr>
        <w:pStyle w:val="Heading4"/>
      </w:pPr>
      <w:bookmarkStart w:id="7" w:name="_Hlk77167524"/>
      <w:r w:rsidRPr="00C71D69">
        <w:lastRenderedPageBreak/>
        <w:t>Appendix 2</w:t>
      </w:r>
    </w:p>
    <w:p w14:paraId="27A58B24" w14:textId="0BC68C6C" w:rsidR="00A70FF9" w:rsidRPr="00FE2C89" w:rsidRDefault="00A70FF9" w:rsidP="002937C4">
      <w:pPr>
        <w:pStyle w:val="Heading1"/>
      </w:pPr>
      <w:r w:rsidRPr="00FE2C89">
        <w:t xml:space="preserve">Temperatures and length of time </w:t>
      </w:r>
      <w:r w:rsidRPr="002937C4">
        <w:t>expressed</w:t>
      </w:r>
      <w:r w:rsidRPr="00FE2C89">
        <w:t xml:space="preserve"> </w:t>
      </w:r>
      <w:r w:rsidR="00387892">
        <w:t>breastmilk</w:t>
      </w:r>
      <w:r w:rsidRPr="00FE2C89">
        <w:t xml:space="preserve"> can be stored</w:t>
      </w:r>
    </w:p>
    <w:tbl>
      <w:tblPr>
        <w:tblStyle w:val="TableGridLight"/>
        <w:tblW w:w="5232" w:type="pct"/>
        <w:tblLook w:val="04A0" w:firstRow="1" w:lastRow="0" w:firstColumn="1" w:lastColumn="0" w:noHBand="0" w:noVBand="1"/>
        <w:tblCaption w:val="Temperatures and length of time expressed breast milk can be stored"/>
        <w:tblDescription w:val="table explains the different types of express breastmilk, e.g. freshly expressed, previously frozen, and how long it can be stored "/>
      </w:tblPr>
      <w:tblGrid>
        <w:gridCol w:w="3774"/>
        <w:gridCol w:w="3773"/>
        <w:gridCol w:w="3773"/>
        <w:gridCol w:w="3773"/>
      </w:tblGrid>
      <w:tr w:rsidR="00A70FF9" w:rsidRPr="002647A1" w14:paraId="102C8717" w14:textId="77777777" w:rsidTr="004B62E0">
        <w:tc>
          <w:tcPr>
            <w:tcW w:w="1250" w:type="pct"/>
          </w:tcPr>
          <w:p w14:paraId="14D7BF0B" w14:textId="70746B76" w:rsidR="00A70FF9" w:rsidRPr="002937C4" w:rsidRDefault="00387892" w:rsidP="002937C4">
            <w:pPr>
              <w:pStyle w:val="Heading4"/>
            </w:pPr>
            <w:r>
              <w:t>Breastmilk</w:t>
            </w:r>
            <w:r w:rsidR="00A70FF9" w:rsidRPr="002937C4">
              <w:t xml:space="preserve"> status</w:t>
            </w:r>
          </w:p>
        </w:tc>
        <w:tc>
          <w:tcPr>
            <w:tcW w:w="1250" w:type="pct"/>
          </w:tcPr>
          <w:p w14:paraId="33C8D01B" w14:textId="77777777" w:rsidR="00A70FF9" w:rsidRPr="002937C4" w:rsidRDefault="00A70FF9" w:rsidP="002937C4">
            <w:pPr>
              <w:pStyle w:val="Heading4"/>
            </w:pPr>
            <w:r w:rsidRPr="002937C4">
              <w:t xml:space="preserve">Storage at room temperature </w:t>
            </w:r>
            <w:r w:rsidRPr="002937C4">
              <w:br/>
              <w:t>(26°C or lower)</w:t>
            </w:r>
          </w:p>
        </w:tc>
        <w:tc>
          <w:tcPr>
            <w:tcW w:w="1250" w:type="pct"/>
          </w:tcPr>
          <w:p w14:paraId="39E45DBF" w14:textId="77777777" w:rsidR="00A70FF9" w:rsidRPr="002937C4" w:rsidRDefault="00A70FF9" w:rsidP="002937C4">
            <w:pPr>
              <w:pStyle w:val="Heading4"/>
            </w:pPr>
            <w:r w:rsidRPr="002937C4">
              <w:t>Storage in refrigerator</w:t>
            </w:r>
            <w:r w:rsidRPr="002937C4">
              <w:br/>
              <w:t>(5°C or lower)</w:t>
            </w:r>
          </w:p>
        </w:tc>
        <w:tc>
          <w:tcPr>
            <w:tcW w:w="1250" w:type="pct"/>
          </w:tcPr>
          <w:p w14:paraId="08ED3C3C" w14:textId="77777777" w:rsidR="00A70FF9" w:rsidRPr="002937C4" w:rsidRDefault="00A70FF9" w:rsidP="002937C4">
            <w:pPr>
              <w:pStyle w:val="Heading4"/>
            </w:pPr>
            <w:r w:rsidRPr="002937C4">
              <w:t>Storage in freezer</w:t>
            </w:r>
          </w:p>
        </w:tc>
      </w:tr>
      <w:tr w:rsidR="00A70FF9" w:rsidRPr="002647A1" w14:paraId="35C76C3B" w14:textId="77777777" w:rsidTr="004B62E0">
        <w:tc>
          <w:tcPr>
            <w:tcW w:w="1250" w:type="pct"/>
          </w:tcPr>
          <w:p w14:paraId="1747472A" w14:textId="77777777" w:rsidR="00A70FF9" w:rsidRPr="00C71D69" w:rsidRDefault="00A70FF9" w:rsidP="00804D4F">
            <w:pPr>
              <w:spacing w:afterLines="140" w:after="336"/>
              <w:rPr>
                <w:rFonts w:ascii="Arial" w:hAnsi="Arial" w:cs="Arial"/>
              </w:rPr>
            </w:pPr>
            <w:r w:rsidRPr="00C71D69">
              <w:rPr>
                <w:rFonts w:ascii="Arial" w:hAnsi="Arial" w:cs="Arial"/>
              </w:rPr>
              <w:t>Freshly expressed into sterile container</w:t>
            </w:r>
          </w:p>
        </w:tc>
        <w:tc>
          <w:tcPr>
            <w:tcW w:w="1250" w:type="pct"/>
          </w:tcPr>
          <w:p w14:paraId="2481C683" w14:textId="77777777" w:rsidR="00A70FF9" w:rsidRPr="00C71D69" w:rsidRDefault="00A70FF9" w:rsidP="00804D4F">
            <w:pPr>
              <w:spacing w:afterLines="140" w:after="336"/>
              <w:rPr>
                <w:rFonts w:ascii="Arial" w:hAnsi="Arial" w:cs="Arial"/>
              </w:rPr>
            </w:pPr>
            <w:r w:rsidRPr="00C71D69">
              <w:rPr>
                <w:rFonts w:ascii="Arial" w:hAnsi="Arial" w:cs="Arial"/>
              </w:rPr>
              <w:t>6-8 hours</w:t>
            </w:r>
          </w:p>
          <w:p w14:paraId="21A96888" w14:textId="77777777" w:rsidR="00A70FF9" w:rsidRPr="00C71D69" w:rsidRDefault="00A70FF9" w:rsidP="00804D4F">
            <w:pPr>
              <w:spacing w:afterLines="140" w:after="336"/>
              <w:rPr>
                <w:rFonts w:ascii="Arial" w:hAnsi="Arial" w:cs="Arial"/>
              </w:rPr>
            </w:pPr>
            <w:r w:rsidRPr="00C71D69">
              <w:rPr>
                <w:rFonts w:ascii="Arial" w:hAnsi="Arial" w:cs="Arial"/>
              </w:rPr>
              <w:t xml:space="preserve">If refrigeration is available store </w:t>
            </w:r>
            <w:proofErr w:type="gramStart"/>
            <w:r w:rsidRPr="00C71D69">
              <w:rPr>
                <w:rFonts w:ascii="Arial" w:hAnsi="Arial" w:cs="Arial"/>
              </w:rPr>
              <w:t>milk</w:t>
            </w:r>
            <w:proofErr w:type="gramEnd"/>
            <w:r w:rsidRPr="00C71D69">
              <w:rPr>
                <w:rFonts w:ascii="Arial" w:hAnsi="Arial" w:cs="Arial"/>
              </w:rPr>
              <w:t xml:space="preserve"> there</w:t>
            </w:r>
          </w:p>
        </w:tc>
        <w:tc>
          <w:tcPr>
            <w:tcW w:w="1250" w:type="pct"/>
          </w:tcPr>
          <w:p w14:paraId="7B1BF42E" w14:textId="77777777" w:rsidR="00A70FF9" w:rsidRPr="00C71D69" w:rsidRDefault="00A70FF9" w:rsidP="00804D4F">
            <w:pPr>
              <w:spacing w:afterLines="140" w:after="336"/>
              <w:rPr>
                <w:rFonts w:ascii="Arial" w:hAnsi="Arial" w:cs="Arial"/>
              </w:rPr>
            </w:pPr>
            <w:r w:rsidRPr="00C71D69">
              <w:rPr>
                <w:rFonts w:ascii="Arial" w:hAnsi="Arial" w:cs="Arial"/>
              </w:rPr>
              <w:t>No more than 72 hours</w:t>
            </w:r>
          </w:p>
          <w:p w14:paraId="7A73938D" w14:textId="77777777" w:rsidR="00A70FF9" w:rsidRPr="00C71D69" w:rsidRDefault="00A70FF9" w:rsidP="00804D4F">
            <w:pPr>
              <w:spacing w:afterLines="140" w:after="336"/>
              <w:rPr>
                <w:rFonts w:ascii="Arial" w:hAnsi="Arial" w:cs="Arial"/>
              </w:rPr>
            </w:pPr>
            <w:r w:rsidRPr="00C71D69">
              <w:rPr>
                <w:rFonts w:ascii="Arial" w:hAnsi="Arial" w:cs="Arial"/>
              </w:rPr>
              <w:t>Store at back, where it is coldest</w:t>
            </w:r>
          </w:p>
        </w:tc>
        <w:tc>
          <w:tcPr>
            <w:tcW w:w="1250" w:type="pct"/>
          </w:tcPr>
          <w:p w14:paraId="3EF07864" w14:textId="77777777" w:rsidR="00A70FF9" w:rsidRPr="00C71D69" w:rsidRDefault="00A70FF9" w:rsidP="00804D4F">
            <w:pPr>
              <w:spacing w:afterLines="140" w:after="336"/>
              <w:rPr>
                <w:rFonts w:ascii="Arial" w:hAnsi="Arial" w:cs="Arial"/>
              </w:rPr>
            </w:pPr>
            <w:r w:rsidRPr="00C71D69">
              <w:rPr>
                <w:rFonts w:ascii="Arial" w:hAnsi="Arial" w:cs="Arial"/>
              </w:rPr>
              <w:t>2 weeks in freezer compartment inside refrigerator (-15°C)</w:t>
            </w:r>
          </w:p>
          <w:p w14:paraId="2A476B06" w14:textId="77777777" w:rsidR="00A70FF9" w:rsidRPr="00C71D69" w:rsidRDefault="00A70FF9" w:rsidP="00804D4F">
            <w:pPr>
              <w:spacing w:afterLines="140" w:after="336"/>
              <w:rPr>
                <w:rFonts w:ascii="Arial" w:hAnsi="Arial" w:cs="Arial"/>
              </w:rPr>
            </w:pPr>
            <w:r w:rsidRPr="00C71D69">
              <w:rPr>
                <w:rFonts w:ascii="Arial" w:hAnsi="Arial" w:cs="Arial"/>
              </w:rPr>
              <w:t xml:space="preserve">3 months in freezer section of refrigerator with separate door </w:t>
            </w:r>
            <w:r w:rsidRPr="00C71D69">
              <w:rPr>
                <w:rFonts w:ascii="Arial" w:hAnsi="Arial" w:cs="Arial"/>
              </w:rPr>
              <w:br/>
              <w:t>(-18°C)</w:t>
            </w:r>
          </w:p>
          <w:p w14:paraId="10E17EBA" w14:textId="7B14C827" w:rsidR="00A70FF9" w:rsidRPr="00C71D69" w:rsidRDefault="00A70FF9" w:rsidP="00804D4F">
            <w:pPr>
              <w:spacing w:afterLines="140" w:after="336"/>
              <w:rPr>
                <w:rFonts w:ascii="Arial" w:hAnsi="Arial" w:cs="Arial"/>
              </w:rPr>
            </w:pPr>
            <w:r w:rsidRPr="00C71D69">
              <w:rPr>
                <w:rFonts w:ascii="Arial" w:hAnsi="Arial" w:cs="Arial"/>
              </w:rPr>
              <w:t>6-12 months in deep freeze (-20</w:t>
            </w:r>
            <w:bookmarkStart w:id="8" w:name="_Hlk77171710"/>
            <w:r w:rsidRPr="00C71D69">
              <w:rPr>
                <w:rFonts w:ascii="Arial" w:hAnsi="Arial" w:cs="Arial"/>
              </w:rPr>
              <w:t>°C</w:t>
            </w:r>
            <w:bookmarkEnd w:id="8"/>
            <w:r w:rsidRPr="00C71D69">
              <w:rPr>
                <w:rFonts w:ascii="Arial" w:hAnsi="Arial" w:cs="Arial"/>
              </w:rPr>
              <w:t>)*</w:t>
            </w:r>
          </w:p>
        </w:tc>
      </w:tr>
      <w:tr w:rsidR="00A70FF9" w:rsidRPr="002647A1" w14:paraId="04B91D2B" w14:textId="77777777" w:rsidTr="004B62E0">
        <w:tc>
          <w:tcPr>
            <w:tcW w:w="1250" w:type="pct"/>
          </w:tcPr>
          <w:p w14:paraId="3E8FD1ED" w14:textId="77777777" w:rsidR="00A70FF9" w:rsidRPr="00C71D69" w:rsidRDefault="00A70FF9" w:rsidP="00804D4F">
            <w:pPr>
              <w:spacing w:afterLines="140" w:after="336"/>
              <w:rPr>
                <w:rFonts w:ascii="Arial" w:hAnsi="Arial" w:cs="Arial"/>
              </w:rPr>
            </w:pPr>
            <w:r w:rsidRPr="00C71D69">
              <w:rPr>
                <w:rFonts w:ascii="Arial" w:hAnsi="Arial" w:cs="Arial"/>
              </w:rPr>
              <w:t>Previously frozen (thawed in refrigerator)</w:t>
            </w:r>
          </w:p>
        </w:tc>
        <w:tc>
          <w:tcPr>
            <w:tcW w:w="1250" w:type="pct"/>
          </w:tcPr>
          <w:p w14:paraId="2E75374F" w14:textId="77777777" w:rsidR="00A70FF9" w:rsidRPr="00C71D69" w:rsidRDefault="00A70FF9" w:rsidP="00804D4F">
            <w:pPr>
              <w:spacing w:afterLines="140" w:after="336"/>
              <w:rPr>
                <w:rFonts w:ascii="Arial" w:hAnsi="Arial" w:cs="Arial"/>
              </w:rPr>
            </w:pPr>
            <w:r w:rsidRPr="00C71D69">
              <w:rPr>
                <w:rFonts w:ascii="Arial" w:hAnsi="Arial" w:cs="Arial"/>
              </w:rPr>
              <w:t>4 hours or less – that is, the next feeding</w:t>
            </w:r>
          </w:p>
        </w:tc>
        <w:tc>
          <w:tcPr>
            <w:tcW w:w="1250" w:type="pct"/>
          </w:tcPr>
          <w:p w14:paraId="61D78CBE" w14:textId="77777777" w:rsidR="00A70FF9" w:rsidRPr="00C71D69" w:rsidRDefault="00A70FF9" w:rsidP="00804D4F">
            <w:pPr>
              <w:spacing w:afterLines="140" w:after="336"/>
              <w:rPr>
                <w:rFonts w:ascii="Arial" w:hAnsi="Arial" w:cs="Arial"/>
              </w:rPr>
            </w:pPr>
            <w:r w:rsidRPr="00C71D69">
              <w:rPr>
                <w:rFonts w:ascii="Arial" w:hAnsi="Arial" w:cs="Arial"/>
              </w:rPr>
              <w:t>24 hours</w:t>
            </w:r>
          </w:p>
        </w:tc>
        <w:tc>
          <w:tcPr>
            <w:tcW w:w="1250" w:type="pct"/>
          </w:tcPr>
          <w:p w14:paraId="253F33F6" w14:textId="77777777" w:rsidR="00A70FF9" w:rsidRPr="00C71D69" w:rsidRDefault="00A70FF9" w:rsidP="00804D4F">
            <w:pPr>
              <w:spacing w:afterLines="140" w:after="336"/>
              <w:rPr>
                <w:rFonts w:ascii="Arial" w:hAnsi="Arial" w:cs="Arial"/>
              </w:rPr>
            </w:pPr>
            <w:r w:rsidRPr="00C71D69">
              <w:rPr>
                <w:rFonts w:ascii="Arial" w:hAnsi="Arial" w:cs="Arial"/>
              </w:rPr>
              <w:t>Do not refreeze</w:t>
            </w:r>
          </w:p>
        </w:tc>
      </w:tr>
      <w:tr w:rsidR="00A70FF9" w:rsidRPr="002647A1" w14:paraId="4B663655" w14:textId="77777777" w:rsidTr="004B62E0">
        <w:tc>
          <w:tcPr>
            <w:tcW w:w="1250" w:type="pct"/>
          </w:tcPr>
          <w:p w14:paraId="4CA0A1F5" w14:textId="77777777" w:rsidR="00A70FF9" w:rsidRPr="00C71D69" w:rsidRDefault="00A70FF9" w:rsidP="00804D4F">
            <w:pPr>
              <w:spacing w:afterLines="140" w:after="336"/>
              <w:rPr>
                <w:rFonts w:ascii="Arial" w:hAnsi="Arial" w:cs="Arial"/>
              </w:rPr>
            </w:pPr>
            <w:r w:rsidRPr="00C71D69">
              <w:rPr>
                <w:rFonts w:ascii="Arial" w:hAnsi="Arial" w:cs="Arial"/>
              </w:rPr>
              <w:t>Thawed outside refrigerator in warm water</w:t>
            </w:r>
          </w:p>
        </w:tc>
        <w:tc>
          <w:tcPr>
            <w:tcW w:w="1250" w:type="pct"/>
          </w:tcPr>
          <w:p w14:paraId="49721BB4" w14:textId="77777777" w:rsidR="00A70FF9" w:rsidRPr="00C71D69" w:rsidRDefault="00A70FF9" w:rsidP="00804D4F">
            <w:pPr>
              <w:spacing w:afterLines="140" w:after="336"/>
              <w:rPr>
                <w:rFonts w:ascii="Arial" w:hAnsi="Arial" w:cs="Arial"/>
              </w:rPr>
            </w:pPr>
            <w:r w:rsidRPr="00C71D69">
              <w:rPr>
                <w:rFonts w:ascii="Arial" w:hAnsi="Arial" w:cs="Arial"/>
              </w:rPr>
              <w:t>For completion of feeding</w:t>
            </w:r>
          </w:p>
        </w:tc>
        <w:tc>
          <w:tcPr>
            <w:tcW w:w="1250" w:type="pct"/>
          </w:tcPr>
          <w:p w14:paraId="399DB137" w14:textId="77777777" w:rsidR="00A70FF9" w:rsidRPr="00C71D69" w:rsidRDefault="00A70FF9" w:rsidP="00804D4F">
            <w:pPr>
              <w:spacing w:afterLines="140" w:after="336"/>
              <w:rPr>
                <w:rFonts w:ascii="Arial" w:hAnsi="Arial" w:cs="Arial"/>
              </w:rPr>
            </w:pPr>
            <w:r w:rsidRPr="00C71D69">
              <w:rPr>
                <w:rFonts w:ascii="Arial" w:hAnsi="Arial" w:cs="Arial"/>
              </w:rPr>
              <w:t>4 hours or until next feeding</w:t>
            </w:r>
          </w:p>
        </w:tc>
        <w:tc>
          <w:tcPr>
            <w:tcW w:w="1250" w:type="pct"/>
          </w:tcPr>
          <w:p w14:paraId="71A4693D" w14:textId="77777777" w:rsidR="00A70FF9" w:rsidRPr="00C71D69" w:rsidRDefault="00A70FF9" w:rsidP="00804D4F">
            <w:pPr>
              <w:spacing w:afterLines="140" w:after="336"/>
              <w:rPr>
                <w:rFonts w:ascii="Arial" w:hAnsi="Arial" w:cs="Arial"/>
              </w:rPr>
            </w:pPr>
            <w:r w:rsidRPr="00C71D69">
              <w:rPr>
                <w:rFonts w:ascii="Arial" w:hAnsi="Arial" w:cs="Arial"/>
              </w:rPr>
              <w:t>Do not refreeze</w:t>
            </w:r>
          </w:p>
        </w:tc>
      </w:tr>
      <w:tr w:rsidR="00A70FF9" w:rsidRPr="002647A1" w14:paraId="078C5E01" w14:textId="77777777" w:rsidTr="004B62E0">
        <w:tc>
          <w:tcPr>
            <w:tcW w:w="1250" w:type="pct"/>
          </w:tcPr>
          <w:p w14:paraId="2B3F2762" w14:textId="77777777" w:rsidR="00A70FF9" w:rsidRPr="00C71D69" w:rsidRDefault="00A70FF9" w:rsidP="00804D4F">
            <w:pPr>
              <w:spacing w:afterLines="140" w:after="336"/>
              <w:rPr>
                <w:rFonts w:ascii="Arial" w:hAnsi="Arial" w:cs="Arial"/>
              </w:rPr>
            </w:pPr>
            <w:r w:rsidRPr="00C71D69">
              <w:rPr>
                <w:rFonts w:ascii="Arial" w:hAnsi="Arial" w:cs="Arial"/>
              </w:rPr>
              <w:t>Infant has begun feeding</w:t>
            </w:r>
          </w:p>
        </w:tc>
        <w:tc>
          <w:tcPr>
            <w:tcW w:w="1250" w:type="pct"/>
          </w:tcPr>
          <w:p w14:paraId="30D69F89" w14:textId="77777777" w:rsidR="00A70FF9" w:rsidRPr="00C71D69" w:rsidRDefault="00A70FF9" w:rsidP="00804D4F">
            <w:pPr>
              <w:spacing w:afterLines="140" w:after="336"/>
              <w:rPr>
                <w:rFonts w:ascii="Arial" w:hAnsi="Arial" w:cs="Arial"/>
              </w:rPr>
            </w:pPr>
            <w:r w:rsidRPr="00C71D69">
              <w:rPr>
                <w:rFonts w:ascii="Arial" w:hAnsi="Arial" w:cs="Arial"/>
              </w:rPr>
              <w:t>Only for completion of feeding</w:t>
            </w:r>
          </w:p>
          <w:p w14:paraId="34B328CE" w14:textId="77777777" w:rsidR="00A70FF9" w:rsidRPr="00C71D69" w:rsidRDefault="00A70FF9" w:rsidP="00804D4F">
            <w:pPr>
              <w:spacing w:afterLines="140" w:after="336"/>
              <w:rPr>
                <w:rFonts w:ascii="Arial" w:hAnsi="Arial" w:cs="Arial"/>
              </w:rPr>
            </w:pPr>
            <w:r w:rsidRPr="00C71D69">
              <w:rPr>
                <w:rFonts w:ascii="Arial" w:hAnsi="Arial" w:cs="Arial"/>
              </w:rPr>
              <w:t>Discard after feed</w:t>
            </w:r>
          </w:p>
        </w:tc>
        <w:tc>
          <w:tcPr>
            <w:tcW w:w="1250" w:type="pct"/>
          </w:tcPr>
          <w:p w14:paraId="58313F1A" w14:textId="77777777" w:rsidR="00A70FF9" w:rsidRPr="00C71D69" w:rsidRDefault="00A70FF9" w:rsidP="00804D4F">
            <w:pPr>
              <w:spacing w:afterLines="140" w:after="336"/>
              <w:rPr>
                <w:rFonts w:ascii="Arial" w:hAnsi="Arial" w:cs="Arial"/>
              </w:rPr>
            </w:pPr>
            <w:r w:rsidRPr="00C71D69">
              <w:rPr>
                <w:rFonts w:ascii="Arial" w:hAnsi="Arial" w:cs="Arial"/>
              </w:rPr>
              <w:t>Discard</w:t>
            </w:r>
          </w:p>
        </w:tc>
        <w:tc>
          <w:tcPr>
            <w:tcW w:w="1250" w:type="pct"/>
          </w:tcPr>
          <w:p w14:paraId="744EA13C" w14:textId="77777777" w:rsidR="00A70FF9" w:rsidRPr="00C71D69" w:rsidRDefault="00A70FF9" w:rsidP="00804D4F">
            <w:pPr>
              <w:spacing w:afterLines="140" w:after="336"/>
              <w:rPr>
                <w:rFonts w:ascii="Arial" w:hAnsi="Arial" w:cs="Arial"/>
              </w:rPr>
            </w:pPr>
            <w:r w:rsidRPr="00C71D69">
              <w:rPr>
                <w:rFonts w:ascii="Arial" w:hAnsi="Arial" w:cs="Arial"/>
              </w:rPr>
              <w:t>Discard</w:t>
            </w:r>
          </w:p>
        </w:tc>
      </w:tr>
    </w:tbl>
    <w:p w14:paraId="2EFF12B9" w14:textId="3D5BC269" w:rsidR="00A70FF9" w:rsidRPr="00C71D69" w:rsidRDefault="00A70FF9" w:rsidP="00A70FF9">
      <w:pPr>
        <w:spacing w:afterLines="140" w:after="336"/>
        <w:rPr>
          <w:rFonts w:ascii="Arial" w:hAnsi="Arial" w:cs="Arial"/>
        </w:rPr>
      </w:pPr>
      <w:r w:rsidRPr="00C71D69">
        <w:rPr>
          <w:rFonts w:ascii="Arial" w:hAnsi="Arial" w:cs="Arial"/>
        </w:rPr>
        <w:t>*Chest or upright manual defrost deep freezer that is opened infrequently and maintains ideal temperature</w:t>
      </w:r>
      <w:r w:rsidR="008C5613">
        <w:rPr>
          <w:rFonts w:ascii="Arial" w:hAnsi="Arial" w:cs="Arial"/>
        </w:rPr>
        <w:t>.</w:t>
      </w:r>
    </w:p>
    <w:p w14:paraId="2DF5F163" w14:textId="745DB181" w:rsidR="005C3BBC" w:rsidRDefault="00A70FF9" w:rsidP="002937C4">
      <w:pPr>
        <w:spacing w:afterLines="140" w:after="336"/>
        <w:rPr>
          <w:rFonts w:ascii="Arial" w:hAnsi="Arial" w:cs="Arial"/>
          <w:sz w:val="16"/>
          <w:szCs w:val="16"/>
        </w:rPr>
      </w:pPr>
      <w:r w:rsidRPr="00C71D69">
        <w:rPr>
          <w:rFonts w:ascii="Arial" w:hAnsi="Arial" w:cs="Arial"/>
          <w:sz w:val="16"/>
          <w:szCs w:val="16"/>
        </w:rPr>
        <w:t>Source: NHMRC (National Health and Medical Research Council), 2013,</w:t>
      </w:r>
      <w:r w:rsidRPr="00C71D69">
        <w:rPr>
          <w:rFonts w:ascii="Arial" w:hAnsi="Arial" w:cs="Arial"/>
          <w:i/>
          <w:sz w:val="16"/>
          <w:szCs w:val="16"/>
        </w:rPr>
        <w:t xml:space="preserve"> Infant Feeding Guidelines</w:t>
      </w:r>
      <w:r w:rsidRPr="00C71D69">
        <w:rPr>
          <w:rFonts w:ascii="Arial" w:hAnsi="Arial" w:cs="Arial"/>
          <w:sz w:val="16"/>
          <w:szCs w:val="16"/>
        </w:rPr>
        <w:t>, National Health and Medical Research Council, Canberr</w:t>
      </w:r>
      <w:r w:rsidR="00C71D69">
        <w:rPr>
          <w:rFonts w:ascii="Arial" w:hAnsi="Arial" w:cs="Arial"/>
          <w:sz w:val="16"/>
          <w:szCs w:val="16"/>
        </w:rPr>
        <w:t>a</w:t>
      </w:r>
      <w:r w:rsidR="005F79B0">
        <w:rPr>
          <w:rFonts w:ascii="Arial" w:hAnsi="Arial" w:cs="Arial"/>
          <w:sz w:val="16"/>
          <w:szCs w:val="16"/>
        </w:rPr>
        <w:t xml:space="preserve"> p59</w:t>
      </w:r>
      <w:r w:rsidR="002937C4">
        <w:rPr>
          <w:rFonts w:ascii="Arial" w:hAnsi="Arial" w:cs="Arial"/>
          <w:sz w:val="16"/>
          <w:szCs w:val="16"/>
        </w:rPr>
        <w:t>.</w:t>
      </w:r>
    </w:p>
    <w:bookmarkEnd w:id="7"/>
    <w:p w14:paraId="74037310" w14:textId="21F7F54E" w:rsidR="005C3BBC" w:rsidRPr="00C71D69" w:rsidRDefault="005C3BBC" w:rsidP="004B62E0">
      <w:pPr>
        <w:pStyle w:val="Heading4"/>
      </w:pPr>
      <w:r w:rsidRPr="00C71D69">
        <w:lastRenderedPageBreak/>
        <w:t xml:space="preserve">Appendix </w:t>
      </w:r>
      <w:r>
        <w:t>3</w:t>
      </w:r>
    </w:p>
    <w:p w14:paraId="0AF5B8DE" w14:textId="532F8785" w:rsidR="005C3BBC" w:rsidRPr="00FE2C89" w:rsidRDefault="005C3BBC" w:rsidP="002937C4">
      <w:pPr>
        <w:pStyle w:val="Heading1"/>
      </w:pPr>
      <w:bookmarkStart w:id="9" w:name="_Hlk77155035"/>
      <w:r w:rsidRPr="00FE2C89">
        <w:t>Temperatures and length of time prepared infant formula can be stored</w:t>
      </w:r>
    </w:p>
    <w:tbl>
      <w:tblPr>
        <w:tblStyle w:val="TableGridLight"/>
        <w:tblW w:w="3924" w:type="pct"/>
        <w:tblLook w:val="04A0" w:firstRow="1" w:lastRow="0" w:firstColumn="1" w:lastColumn="0" w:noHBand="0" w:noVBand="1"/>
        <w:tblCaption w:val="temperatures and length of time infant formula can be stored"/>
        <w:tblDescription w:val="explains different times infant formula can be stored"/>
      </w:tblPr>
      <w:tblGrid>
        <w:gridCol w:w="3774"/>
        <w:gridCol w:w="3774"/>
        <w:gridCol w:w="3772"/>
      </w:tblGrid>
      <w:tr w:rsidR="005C3BBC" w:rsidRPr="005C3BBC" w14:paraId="6CC71C90" w14:textId="77777777" w:rsidTr="004B62E0">
        <w:tc>
          <w:tcPr>
            <w:tcW w:w="1667" w:type="pct"/>
          </w:tcPr>
          <w:p w14:paraId="0FC1C9FC" w14:textId="324976AE" w:rsidR="005C3BBC" w:rsidRPr="005C3BBC" w:rsidRDefault="005C3BBC" w:rsidP="002937C4">
            <w:pPr>
              <w:pStyle w:val="Heading4"/>
              <w:rPr>
                <w:lang w:val="en-AU"/>
              </w:rPr>
            </w:pPr>
            <w:r>
              <w:rPr>
                <w:lang w:val="en-AU"/>
              </w:rPr>
              <w:t>Infant formula</w:t>
            </w:r>
            <w:r w:rsidRPr="005C3BBC">
              <w:rPr>
                <w:lang w:val="en-AU"/>
              </w:rPr>
              <w:t xml:space="preserve"> status</w:t>
            </w:r>
          </w:p>
        </w:tc>
        <w:tc>
          <w:tcPr>
            <w:tcW w:w="1667" w:type="pct"/>
          </w:tcPr>
          <w:p w14:paraId="186E77E8" w14:textId="77777777" w:rsidR="005C3BBC" w:rsidRPr="005C3BBC" w:rsidRDefault="005C3BBC" w:rsidP="002937C4">
            <w:pPr>
              <w:pStyle w:val="Heading4"/>
              <w:rPr>
                <w:lang w:val="en-AU"/>
              </w:rPr>
            </w:pPr>
            <w:r w:rsidRPr="005C3BBC">
              <w:rPr>
                <w:lang w:val="en-AU"/>
              </w:rPr>
              <w:t xml:space="preserve">Storage at room temperature </w:t>
            </w:r>
            <w:r w:rsidRPr="005C3BBC">
              <w:rPr>
                <w:lang w:val="en-AU"/>
              </w:rPr>
              <w:br/>
              <w:t>(26°C or lower)</w:t>
            </w:r>
          </w:p>
        </w:tc>
        <w:tc>
          <w:tcPr>
            <w:tcW w:w="1666" w:type="pct"/>
          </w:tcPr>
          <w:p w14:paraId="60FAAAF6" w14:textId="77777777" w:rsidR="005C3BBC" w:rsidRPr="005C3BBC" w:rsidRDefault="005C3BBC" w:rsidP="002937C4">
            <w:pPr>
              <w:pStyle w:val="Heading4"/>
              <w:rPr>
                <w:lang w:val="en-AU"/>
              </w:rPr>
            </w:pPr>
            <w:r w:rsidRPr="005C3BBC">
              <w:rPr>
                <w:lang w:val="en-AU"/>
              </w:rPr>
              <w:t>Storage in refrigerator</w:t>
            </w:r>
            <w:r w:rsidRPr="005C3BBC">
              <w:rPr>
                <w:lang w:val="en-AU"/>
              </w:rPr>
              <w:br/>
              <w:t>(5°C or lower)</w:t>
            </w:r>
          </w:p>
        </w:tc>
      </w:tr>
      <w:tr w:rsidR="005C3BBC" w:rsidRPr="005C3BBC" w14:paraId="50AFE665" w14:textId="77777777" w:rsidTr="004B62E0">
        <w:tc>
          <w:tcPr>
            <w:tcW w:w="1667" w:type="pct"/>
          </w:tcPr>
          <w:p w14:paraId="2D9FB44E" w14:textId="17B0BBBA" w:rsidR="005C3BBC" w:rsidRPr="005C3BBC" w:rsidRDefault="005C3BBC" w:rsidP="005C3BBC">
            <w:pPr>
              <w:spacing w:afterLines="140" w:after="336"/>
              <w:rPr>
                <w:rFonts w:ascii="Arial" w:hAnsi="Arial" w:cs="Arial"/>
              </w:rPr>
            </w:pPr>
            <w:r w:rsidRPr="005C3BBC">
              <w:rPr>
                <w:rFonts w:ascii="Arial" w:hAnsi="Arial" w:cs="Arial"/>
              </w:rPr>
              <w:t xml:space="preserve">Freshly </w:t>
            </w:r>
            <w:r>
              <w:rPr>
                <w:rFonts w:ascii="Arial" w:hAnsi="Arial" w:cs="Arial"/>
              </w:rPr>
              <w:t>prepared in a</w:t>
            </w:r>
            <w:r w:rsidRPr="005C3BBC">
              <w:rPr>
                <w:rFonts w:ascii="Arial" w:hAnsi="Arial" w:cs="Arial"/>
              </w:rPr>
              <w:t xml:space="preserve"> sterile container</w:t>
            </w:r>
          </w:p>
        </w:tc>
        <w:tc>
          <w:tcPr>
            <w:tcW w:w="1667" w:type="pct"/>
          </w:tcPr>
          <w:p w14:paraId="62D4CEB4" w14:textId="3F568777" w:rsidR="005C3BBC" w:rsidRPr="005C3BBC" w:rsidRDefault="00E66FF0" w:rsidP="005C3BBC">
            <w:pPr>
              <w:spacing w:afterLines="140" w:after="336"/>
              <w:rPr>
                <w:rFonts w:ascii="Arial" w:hAnsi="Arial" w:cs="Arial"/>
              </w:rPr>
            </w:pPr>
            <w:r>
              <w:rPr>
                <w:rFonts w:ascii="Arial" w:hAnsi="Arial" w:cs="Arial"/>
              </w:rPr>
              <w:t xml:space="preserve">Less than </w:t>
            </w:r>
            <w:r w:rsidR="005C3BBC">
              <w:rPr>
                <w:rFonts w:ascii="Arial" w:hAnsi="Arial" w:cs="Arial"/>
              </w:rPr>
              <w:t>1 hour</w:t>
            </w:r>
          </w:p>
          <w:p w14:paraId="190ABC57" w14:textId="0522EF8A" w:rsidR="005C3BBC" w:rsidRPr="005C3BBC" w:rsidRDefault="005C3BBC" w:rsidP="005C3BBC">
            <w:pPr>
              <w:spacing w:afterLines="140" w:after="336"/>
              <w:rPr>
                <w:rFonts w:ascii="Arial" w:hAnsi="Arial" w:cs="Arial"/>
              </w:rPr>
            </w:pPr>
            <w:r w:rsidRPr="005C3BBC">
              <w:rPr>
                <w:rFonts w:ascii="Arial" w:hAnsi="Arial" w:cs="Arial"/>
              </w:rPr>
              <w:t xml:space="preserve">If refrigeration is available store </w:t>
            </w:r>
            <w:r>
              <w:rPr>
                <w:rFonts w:ascii="Arial" w:hAnsi="Arial" w:cs="Arial"/>
              </w:rPr>
              <w:t xml:space="preserve">infant </w:t>
            </w:r>
            <w:proofErr w:type="gramStart"/>
            <w:r>
              <w:rPr>
                <w:rFonts w:ascii="Arial" w:hAnsi="Arial" w:cs="Arial"/>
              </w:rPr>
              <w:t>formula</w:t>
            </w:r>
            <w:proofErr w:type="gramEnd"/>
            <w:r w:rsidRPr="005C3BBC">
              <w:rPr>
                <w:rFonts w:ascii="Arial" w:hAnsi="Arial" w:cs="Arial"/>
              </w:rPr>
              <w:t xml:space="preserve"> there</w:t>
            </w:r>
          </w:p>
        </w:tc>
        <w:tc>
          <w:tcPr>
            <w:tcW w:w="1666" w:type="pct"/>
          </w:tcPr>
          <w:p w14:paraId="4BE80D20" w14:textId="1DEB866A" w:rsidR="005C3BBC" w:rsidRPr="005C3BBC" w:rsidRDefault="005C3BBC" w:rsidP="005C3BBC">
            <w:pPr>
              <w:spacing w:afterLines="140" w:after="336"/>
              <w:rPr>
                <w:rFonts w:ascii="Arial" w:hAnsi="Arial" w:cs="Arial"/>
              </w:rPr>
            </w:pPr>
            <w:r w:rsidRPr="005C3BBC">
              <w:rPr>
                <w:rFonts w:ascii="Arial" w:hAnsi="Arial" w:cs="Arial"/>
              </w:rPr>
              <w:t xml:space="preserve">No more than </w:t>
            </w:r>
            <w:r>
              <w:rPr>
                <w:rFonts w:ascii="Arial" w:hAnsi="Arial" w:cs="Arial"/>
              </w:rPr>
              <w:t xml:space="preserve">24 </w:t>
            </w:r>
            <w:r w:rsidRPr="005C3BBC">
              <w:rPr>
                <w:rFonts w:ascii="Arial" w:hAnsi="Arial" w:cs="Arial"/>
              </w:rPr>
              <w:t>hours</w:t>
            </w:r>
          </w:p>
          <w:p w14:paraId="204C7552" w14:textId="500E652F" w:rsidR="005C3BBC" w:rsidRPr="005C3BBC" w:rsidRDefault="005C3BBC" w:rsidP="005C3BBC">
            <w:pPr>
              <w:spacing w:afterLines="140" w:after="336"/>
              <w:rPr>
                <w:rFonts w:ascii="Arial" w:hAnsi="Arial" w:cs="Arial"/>
              </w:rPr>
            </w:pPr>
          </w:p>
        </w:tc>
      </w:tr>
      <w:tr w:rsidR="005C3BBC" w:rsidRPr="005C3BBC" w14:paraId="0D898766" w14:textId="77777777" w:rsidTr="004B62E0">
        <w:tc>
          <w:tcPr>
            <w:tcW w:w="1667" w:type="pct"/>
          </w:tcPr>
          <w:p w14:paraId="14F09C38" w14:textId="77777777" w:rsidR="005C3BBC" w:rsidRPr="005C3BBC" w:rsidRDefault="005C3BBC" w:rsidP="005C3BBC">
            <w:pPr>
              <w:spacing w:afterLines="140" w:after="336"/>
              <w:rPr>
                <w:rFonts w:ascii="Arial" w:hAnsi="Arial" w:cs="Arial"/>
              </w:rPr>
            </w:pPr>
            <w:r w:rsidRPr="005C3BBC">
              <w:rPr>
                <w:rFonts w:ascii="Arial" w:hAnsi="Arial" w:cs="Arial"/>
              </w:rPr>
              <w:t>Infant has begun feeding</w:t>
            </w:r>
          </w:p>
        </w:tc>
        <w:tc>
          <w:tcPr>
            <w:tcW w:w="1667" w:type="pct"/>
          </w:tcPr>
          <w:p w14:paraId="6DA5CA69" w14:textId="7269F814" w:rsidR="005C3BBC" w:rsidRPr="005C3BBC" w:rsidRDefault="005C3BBC" w:rsidP="005C3BBC">
            <w:pPr>
              <w:spacing w:afterLines="140" w:after="336"/>
              <w:rPr>
                <w:rFonts w:ascii="Arial" w:hAnsi="Arial" w:cs="Arial"/>
              </w:rPr>
            </w:pPr>
            <w:r w:rsidRPr="005C3BBC">
              <w:rPr>
                <w:rFonts w:ascii="Arial" w:hAnsi="Arial" w:cs="Arial"/>
              </w:rPr>
              <w:t>Only for completion of feeding</w:t>
            </w:r>
            <w:r>
              <w:rPr>
                <w:rFonts w:ascii="Arial" w:hAnsi="Arial" w:cs="Arial"/>
              </w:rPr>
              <w:t xml:space="preserve"> (should take no longer than 1 hour)</w:t>
            </w:r>
          </w:p>
          <w:p w14:paraId="0C531595" w14:textId="77777777" w:rsidR="005C3BBC" w:rsidRPr="005C3BBC" w:rsidRDefault="005C3BBC" w:rsidP="005C3BBC">
            <w:pPr>
              <w:spacing w:afterLines="140" w:after="336"/>
              <w:rPr>
                <w:rFonts w:ascii="Arial" w:hAnsi="Arial" w:cs="Arial"/>
              </w:rPr>
            </w:pPr>
            <w:r w:rsidRPr="005C3BBC">
              <w:rPr>
                <w:rFonts w:ascii="Arial" w:hAnsi="Arial" w:cs="Arial"/>
              </w:rPr>
              <w:t>Discard after feed</w:t>
            </w:r>
          </w:p>
        </w:tc>
        <w:tc>
          <w:tcPr>
            <w:tcW w:w="1666" w:type="pct"/>
          </w:tcPr>
          <w:p w14:paraId="3CBFA8FE" w14:textId="4F8FAF1D" w:rsidR="005C3BBC" w:rsidRDefault="002471E5" w:rsidP="005C3BBC">
            <w:pPr>
              <w:spacing w:afterLines="140" w:after="336"/>
              <w:rPr>
                <w:rFonts w:ascii="Arial" w:hAnsi="Arial" w:cs="Arial"/>
              </w:rPr>
            </w:pPr>
            <w:r>
              <w:rPr>
                <w:rFonts w:ascii="Arial" w:hAnsi="Arial" w:cs="Arial"/>
              </w:rPr>
              <w:t xml:space="preserve">Do not return </w:t>
            </w:r>
            <w:r w:rsidR="00623206">
              <w:rPr>
                <w:rFonts w:ascii="Arial" w:hAnsi="Arial" w:cs="Arial"/>
              </w:rPr>
              <w:t xml:space="preserve">infant </w:t>
            </w:r>
            <w:r>
              <w:rPr>
                <w:rFonts w:ascii="Arial" w:hAnsi="Arial" w:cs="Arial"/>
              </w:rPr>
              <w:t>formula to the refrigerator after the child has begun feeding.</w:t>
            </w:r>
          </w:p>
          <w:p w14:paraId="6A6FBD48" w14:textId="3C236F57" w:rsidR="002471E5" w:rsidRPr="005C3BBC" w:rsidRDefault="002471E5" w:rsidP="005C3BBC">
            <w:pPr>
              <w:spacing w:afterLines="140" w:after="336"/>
              <w:rPr>
                <w:rFonts w:ascii="Arial" w:hAnsi="Arial" w:cs="Arial"/>
              </w:rPr>
            </w:pPr>
            <w:r>
              <w:rPr>
                <w:rFonts w:ascii="Arial" w:hAnsi="Arial" w:cs="Arial"/>
              </w:rPr>
              <w:t>Discard after feed.</w:t>
            </w:r>
          </w:p>
        </w:tc>
      </w:tr>
    </w:tbl>
    <w:bookmarkEnd w:id="9"/>
    <w:p w14:paraId="074447A2" w14:textId="3CC209A9" w:rsidR="00AD5826" w:rsidRPr="00313282" w:rsidRDefault="005C3BBC" w:rsidP="005C3BBC">
      <w:pPr>
        <w:spacing w:afterLines="140" w:after="336"/>
        <w:rPr>
          <w:rFonts w:ascii="Arial" w:hAnsi="Arial" w:cs="Arial"/>
          <w:sz w:val="16"/>
          <w:szCs w:val="16"/>
        </w:rPr>
        <w:sectPr w:rsidR="00AD5826" w:rsidRPr="00313282" w:rsidSect="00AD5826">
          <w:footerReference w:type="default" r:id="rId21"/>
          <w:pgSz w:w="16838" w:h="11906" w:orient="landscape"/>
          <w:pgMar w:top="1440" w:right="1440" w:bottom="1440" w:left="964" w:header="709" w:footer="709" w:gutter="0"/>
          <w:cols w:space="708"/>
          <w:docGrid w:linePitch="360"/>
        </w:sectPr>
      </w:pPr>
      <w:r w:rsidRPr="005C3BBC">
        <w:rPr>
          <w:rFonts w:ascii="Arial" w:hAnsi="Arial" w:cs="Arial"/>
          <w:sz w:val="16"/>
          <w:szCs w:val="16"/>
        </w:rPr>
        <w:t>Source: NHMRC (National Health and Medical Research Council), 2013,</w:t>
      </w:r>
      <w:r w:rsidRPr="005C3BBC">
        <w:rPr>
          <w:rFonts w:ascii="Arial" w:hAnsi="Arial" w:cs="Arial"/>
          <w:i/>
          <w:sz w:val="16"/>
          <w:szCs w:val="16"/>
        </w:rPr>
        <w:t xml:space="preserve"> Infant Feeding Guidelines</w:t>
      </w:r>
      <w:r w:rsidRPr="005C3BBC">
        <w:rPr>
          <w:rFonts w:ascii="Arial" w:hAnsi="Arial" w:cs="Arial"/>
          <w:sz w:val="16"/>
          <w:szCs w:val="16"/>
        </w:rPr>
        <w:t>, National Health and Medical Research Council, Canberra</w:t>
      </w:r>
      <w:r w:rsidR="00525E6A">
        <w:rPr>
          <w:rFonts w:ascii="Arial" w:hAnsi="Arial" w:cs="Arial"/>
          <w:sz w:val="16"/>
          <w:szCs w:val="16"/>
        </w:rPr>
        <w:t>, p76.</w:t>
      </w:r>
    </w:p>
    <w:p w14:paraId="5D6D3178" w14:textId="3C3C8BE7" w:rsidR="00C71D69" w:rsidRPr="004B62E0" w:rsidRDefault="00C71D69" w:rsidP="004B62E0">
      <w:pPr>
        <w:pStyle w:val="Heading4"/>
      </w:pPr>
      <w:r w:rsidRPr="004B62E0">
        <w:lastRenderedPageBreak/>
        <w:t>Appendix</w:t>
      </w:r>
      <w:r w:rsidRPr="004B62E0">
        <w:rPr>
          <w:rStyle w:val="Heading4Char"/>
        </w:rPr>
        <w:t xml:space="preserve"> </w:t>
      </w:r>
      <w:r w:rsidR="005C3BBC" w:rsidRPr="004B62E0">
        <w:t>4</w:t>
      </w:r>
    </w:p>
    <w:p w14:paraId="1194D9F4" w14:textId="18CAC5F8" w:rsidR="00C71D69" w:rsidRPr="00FE2C89" w:rsidRDefault="006C637D" w:rsidP="002937C4">
      <w:pPr>
        <w:pStyle w:val="Heading1"/>
      </w:pPr>
      <w:r>
        <w:t>Staff p</w:t>
      </w:r>
      <w:r w:rsidR="006244F5" w:rsidRPr="00FE2C89">
        <w:t xml:space="preserve">rocedure for </w:t>
      </w:r>
      <w:bookmarkStart w:id="10" w:name="_Hlk77168537"/>
      <w:r w:rsidR="00C71D69" w:rsidRPr="002937C4">
        <w:t>feeding</w:t>
      </w:r>
      <w:r w:rsidR="00C71D69" w:rsidRPr="00FE2C89">
        <w:t xml:space="preserve"> with expressed </w:t>
      </w:r>
      <w:r w:rsidR="00387892">
        <w:t>breastmilk</w:t>
      </w:r>
      <w:r w:rsidR="00C71D69" w:rsidRPr="00FE2C89">
        <w:t xml:space="preserve"> </w:t>
      </w:r>
      <w:r w:rsidR="006244F5" w:rsidRPr="00FE2C89">
        <w:t xml:space="preserve">or infant formula </w:t>
      </w:r>
    </w:p>
    <w:p w14:paraId="2F83C65E" w14:textId="06CD23C5" w:rsidR="006244F5" w:rsidRPr="004B62E0" w:rsidRDefault="002C6BBE" w:rsidP="004B62E0">
      <w:pPr>
        <w:pStyle w:val="Heading5"/>
      </w:pPr>
      <w:r w:rsidRPr="004B62E0">
        <w:t>[</w:t>
      </w:r>
      <w:r w:rsidR="00DA72DA" w:rsidRPr="004B62E0">
        <w:rPr>
          <w:rStyle w:val="Heading5Char"/>
        </w:rPr>
        <w:t>Display</w:t>
      </w:r>
      <w:r w:rsidR="00507C59" w:rsidRPr="004B62E0">
        <w:rPr>
          <w:rStyle w:val="Heading5Char"/>
        </w:rPr>
        <w:t xml:space="preserve"> th</w:t>
      </w:r>
      <w:r w:rsidR="00DA72DA" w:rsidRPr="004B62E0">
        <w:rPr>
          <w:rStyle w:val="Heading5Char"/>
        </w:rPr>
        <w:t>ese</w:t>
      </w:r>
      <w:r w:rsidR="00507C59" w:rsidRPr="004B62E0">
        <w:rPr>
          <w:rStyle w:val="Heading5Char"/>
        </w:rPr>
        <w:t xml:space="preserve"> procedure</w:t>
      </w:r>
      <w:r w:rsidR="00D64DB0" w:rsidRPr="004B62E0">
        <w:rPr>
          <w:rStyle w:val="Heading5Char"/>
        </w:rPr>
        <w:t>s</w:t>
      </w:r>
      <w:r w:rsidR="00507C59" w:rsidRPr="004B62E0">
        <w:rPr>
          <w:rStyle w:val="Heading5Char"/>
        </w:rPr>
        <w:t xml:space="preserve"> for safe preparation, heating and handling of </w:t>
      </w:r>
      <w:r w:rsidR="00387892">
        <w:rPr>
          <w:rStyle w:val="Heading5Char"/>
        </w:rPr>
        <w:t>breastmilk</w:t>
      </w:r>
      <w:r w:rsidR="00507C59" w:rsidRPr="004B62E0">
        <w:rPr>
          <w:rStyle w:val="Heading5Char"/>
        </w:rPr>
        <w:t xml:space="preserve"> and infant formula in the area where</w:t>
      </w:r>
      <w:r w:rsidR="00507C59" w:rsidRPr="004B62E0">
        <w:t xml:space="preserve"> the bottles are prepared</w:t>
      </w:r>
      <w:r w:rsidR="00525E6A" w:rsidRPr="004B62E0">
        <w:t>]</w:t>
      </w:r>
      <w:r w:rsidR="00507C59" w:rsidRPr="004B62E0">
        <w:t xml:space="preserve">. </w:t>
      </w:r>
    </w:p>
    <w:p w14:paraId="090A043C" w14:textId="56BDC9E9" w:rsidR="006244F5" w:rsidRPr="002937C4" w:rsidRDefault="00236085" w:rsidP="00EB38CA">
      <w:pPr>
        <w:pStyle w:val="Heading4"/>
      </w:pPr>
      <w:r w:rsidRPr="002937C4">
        <w:t>Preparing</w:t>
      </w:r>
      <w:r w:rsidR="003F29C5" w:rsidRPr="002937C4">
        <w:t xml:space="preserve"> expressed</w:t>
      </w:r>
      <w:r w:rsidRPr="002937C4">
        <w:t xml:space="preserve"> </w:t>
      </w:r>
      <w:r w:rsidR="00387892">
        <w:t>breastmilk</w:t>
      </w:r>
    </w:p>
    <w:p w14:paraId="363F5983" w14:textId="6644793A" w:rsidR="006C637D" w:rsidRPr="00525E6A" w:rsidRDefault="006C637D" w:rsidP="00EB38CA">
      <w:pPr>
        <w:pStyle w:val="Heading5"/>
        <w:numPr>
          <w:ilvl w:val="0"/>
          <w:numId w:val="9"/>
        </w:numPr>
      </w:pPr>
      <w:r w:rsidRPr="00525E6A">
        <w:t>Wash your hands and have a clean bench</w:t>
      </w:r>
      <w:r w:rsidR="00D41C50" w:rsidRPr="00525E6A">
        <w:t>.</w:t>
      </w:r>
    </w:p>
    <w:p w14:paraId="007B5C45" w14:textId="0A4C205A" w:rsidR="00C71D69" w:rsidRPr="0006643E" w:rsidRDefault="006C637D" w:rsidP="00EB38CA">
      <w:pPr>
        <w:pStyle w:val="Heading5"/>
        <w:numPr>
          <w:ilvl w:val="0"/>
          <w:numId w:val="9"/>
        </w:numPr>
      </w:pPr>
      <w:r>
        <w:t>Get another staff member</w:t>
      </w:r>
      <w:r w:rsidR="00C71D69" w:rsidRPr="0006643E">
        <w:t xml:space="preserve"> to </w:t>
      </w:r>
      <w:r>
        <w:t>double-</w:t>
      </w:r>
      <w:r w:rsidR="00C71D69" w:rsidRPr="0006643E">
        <w:t>check</w:t>
      </w:r>
      <w:r w:rsidR="007F3841">
        <w:t xml:space="preserve"> that</w:t>
      </w:r>
      <w:r w:rsidR="00C71D69" w:rsidRPr="0006643E">
        <w:t xml:space="preserve"> the name on the </w:t>
      </w:r>
      <w:r w:rsidR="007F3841">
        <w:t>milk provided</w:t>
      </w:r>
      <w:r w:rsidR="007F3841" w:rsidRPr="0006643E">
        <w:t xml:space="preserve"> </w:t>
      </w:r>
      <w:r>
        <w:t>matches the infant to be</w:t>
      </w:r>
      <w:r w:rsidR="00C71D69" w:rsidRPr="0006643E">
        <w:t xml:space="preserve"> fed</w:t>
      </w:r>
      <w:r w:rsidR="007E2285">
        <w:t>,</w:t>
      </w:r>
      <w:r w:rsidR="007D552D">
        <w:t xml:space="preserve"> and the date to be used</w:t>
      </w:r>
      <w:r w:rsidR="00C71D69" w:rsidRPr="0006643E">
        <w:t xml:space="preserve">. </w:t>
      </w:r>
      <w:r w:rsidR="00236085">
        <w:t xml:space="preserve">If the wrong </w:t>
      </w:r>
      <w:r w:rsidR="00387892">
        <w:t>breastmilk</w:t>
      </w:r>
      <w:r w:rsidR="00236085">
        <w:t xml:space="preserve"> is given to an </w:t>
      </w:r>
      <w:proofErr w:type="gramStart"/>
      <w:r w:rsidR="00236085">
        <w:t>infant</w:t>
      </w:r>
      <w:proofErr w:type="gramEnd"/>
      <w:r w:rsidR="00236085">
        <w:t xml:space="preserve"> the service should follow their incident reporting procedure. The </w:t>
      </w:r>
      <w:r w:rsidR="00603651">
        <w:t>family</w:t>
      </w:r>
      <w:r w:rsidR="00236085">
        <w:t xml:space="preserve"> should also be asked to contact their </w:t>
      </w:r>
      <w:r>
        <w:t>GP</w:t>
      </w:r>
      <w:r w:rsidR="00236085">
        <w:t xml:space="preserve"> or child health nurse for advice.</w:t>
      </w:r>
    </w:p>
    <w:p w14:paraId="178F6D1B" w14:textId="43EBABD4" w:rsidR="00C71D69" w:rsidRPr="0006643E" w:rsidRDefault="006C637D" w:rsidP="00EB38CA">
      <w:pPr>
        <w:pStyle w:val="Heading5"/>
        <w:numPr>
          <w:ilvl w:val="0"/>
          <w:numId w:val="9"/>
        </w:numPr>
      </w:pPr>
      <w:r>
        <w:t>Sign the infant’s feeding record</w:t>
      </w:r>
      <w:r w:rsidR="00C71D69" w:rsidRPr="0006643E">
        <w:t xml:space="preserve">. </w:t>
      </w:r>
    </w:p>
    <w:p w14:paraId="74595476" w14:textId="723E53A9" w:rsidR="00C71D69" w:rsidRDefault="006C637D" w:rsidP="00EB38CA">
      <w:pPr>
        <w:pStyle w:val="Heading5"/>
        <w:numPr>
          <w:ilvl w:val="0"/>
          <w:numId w:val="9"/>
        </w:numPr>
      </w:pPr>
      <w:r>
        <w:t xml:space="preserve">Offer </w:t>
      </w:r>
      <w:r w:rsidR="00387892">
        <w:t>breastmilk</w:t>
      </w:r>
      <w:r w:rsidR="00C71D69" w:rsidRPr="0006643E">
        <w:t xml:space="preserve"> in the </w:t>
      </w:r>
      <w:proofErr w:type="spellStart"/>
      <w:r w:rsidR="00C71D69" w:rsidRPr="0006643E">
        <w:t>sterilised</w:t>
      </w:r>
      <w:proofErr w:type="spellEnd"/>
      <w:r w:rsidR="00C71D69" w:rsidRPr="0006643E">
        <w:t xml:space="preserve"> bottle or cup provided by the parent</w:t>
      </w:r>
      <w:r w:rsidR="007C7619">
        <w:t>/</w:t>
      </w:r>
      <w:r w:rsidR="00C71D69" w:rsidRPr="0006643E">
        <w:t>care</w:t>
      </w:r>
      <w:r w:rsidR="00236085">
        <w:t>r</w:t>
      </w:r>
      <w:r w:rsidR="00C71D69" w:rsidRPr="0006643E">
        <w:t>.</w:t>
      </w:r>
    </w:p>
    <w:p w14:paraId="60CB3708" w14:textId="28F4AFD3" w:rsidR="00903479" w:rsidRDefault="00903479" w:rsidP="00EB38CA">
      <w:pPr>
        <w:pStyle w:val="Heading5"/>
        <w:numPr>
          <w:ilvl w:val="0"/>
          <w:numId w:val="9"/>
        </w:numPr>
      </w:pPr>
      <w:r>
        <w:t>Do not use a microwave</w:t>
      </w:r>
      <w:r w:rsidRPr="0006643E">
        <w:t xml:space="preserve"> to warm or defrost </w:t>
      </w:r>
      <w:r w:rsidR="00387892">
        <w:t>breastmilk</w:t>
      </w:r>
      <w:r w:rsidRPr="0006643E">
        <w:t>.</w:t>
      </w:r>
    </w:p>
    <w:p w14:paraId="5570136C" w14:textId="0AD1C9DF" w:rsidR="00A87BAF" w:rsidRPr="0006643E" w:rsidRDefault="006C637D" w:rsidP="00EB38CA">
      <w:pPr>
        <w:pStyle w:val="Heading5"/>
        <w:numPr>
          <w:ilvl w:val="0"/>
          <w:numId w:val="9"/>
        </w:numPr>
      </w:pPr>
      <w:bookmarkStart w:id="11" w:name="_Hlk76031325"/>
      <w:r>
        <w:t xml:space="preserve">If the </w:t>
      </w:r>
      <w:r w:rsidR="00387892">
        <w:t>breastmilk</w:t>
      </w:r>
      <w:r>
        <w:t xml:space="preserve"> is frozen</w:t>
      </w:r>
      <w:r w:rsidR="00DB3585">
        <w:t>,</w:t>
      </w:r>
      <w:r>
        <w:t xml:space="preserve"> thaw it </w:t>
      </w:r>
      <w:r w:rsidR="00A87BAF" w:rsidRPr="00A87BAF">
        <w:t xml:space="preserve">in the </w:t>
      </w:r>
      <w:r w:rsidR="00492D66">
        <w:t>refrigerator</w:t>
      </w:r>
      <w:r w:rsidR="00A87BAF" w:rsidRPr="00A87BAF">
        <w:t xml:space="preserve">, or by standing the bottle in a container of warm (not boiling) water. </w:t>
      </w:r>
    </w:p>
    <w:bookmarkEnd w:id="11"/>
    <w:p w14:paraId="220A2C4A" w14:textId="1A4E0D9A" w:rsidR="00C71D69" w:rsidRPr="0006643E" w:rsidRDefault="00F93C6F" w:rsidP="00EB38CA">
      <w:pPr>
        <w:pStyle w:val="Heading5"/>
        <w:numPr>
          <w:ilvl w:val="0"/>
          <w:numId w:val="9"/>
        </w:numPr>
      </w:pPr>
      <w:r>
        <w:t>Heat r</w:t>
      </w:r>
      <w:r w:rsidR="00C71D69" w:rsidRPr="0006643E">
        <w:t xml:space="preserve">efrigerated </w:t>
      </w:r>
      <w:r w:rsidR="00387892">
        <w:t>breastmilk</w:t>
      </w:r>
      <w:r w:rsidR="006244F5">
        <w:t xml:space="preserve"> </w:t>
      </w:r>
      <w:r w:rsidR="00C71D69" w:rsidRPr="0006643E">
        <w:t>by standing the bottle in warm water until the milk is a comfortable body temperature. This should take around 10 minutes (no more than 15 minutes).</w:t>
      </w:r>
    </w:p>
    <w:p w14:paraId="5BDDC3F3" w14:textId="45772354" w:rsidR="006C637D" w:rsidRPr="00903479" w:rsidRDefault="006C637D" w:rsidP="00EB38CA">
      <w:pPr>
        <w:pStyle w:val="Heading5"/>
        <w:numPr>
          <w:ilvl w:val="0"/>
          <w:numId w:val="9"/>
        </w:numPr>
      </w:pPr>
      <w:r w:rsidRPr="00903479">
        <w:t>Check the temperature by shaking a few drops onto the inside of your wrist. It should feel warm, not hot.</w:t>
      </w:r>
    </w:p>
    <w:p w14:paraId="04D5382B" w14:textId="2C312FFD" w:rsidR="00F93C6F" w:rsidRPr="0006643E" w:rsidRDefault="00135390" w:rsidP="00EB38CA">
      <w:pPr>
        <w:pStyle w:val="Heading5"/>
        <w:numPr>
          <w:ilvl w:val="0"/>
          <w:numId w:val="9"/>
        </w:numPr>
      </w:pPr>
      <w:r>
        <w:t>Throw</w:t>
      </w:r>
      <w:r w:rsidR="00F93C6F">
        <w:t xml:space="preserve"> away any l</w:t>
      </w:r>
      <w:r w:rsidR="00C71D69" w:rsidRPr="0006643E">
        <w:t xml:space="preserve">eftover </w:t>
      </w:r>
      <w:r w:rsidR="00387892">
        <w:t>breastmilk</w:t>
      </w:r>
      <w:r w:rsidR="006244F5">
        <w:t xml:space="preserve"> </w:t>
      </w:r>
      <w:r w:rsidR="00C71D69" w:rsidRPr="0006643E">
        <w:t>that has been heated</w:t>
      </w:r>
      <w:r w:rsidR="00F93C6F">
        <w:t>.</w:t>
      </w:r>
    </w:p>
    <w:p w14:paraId="3259F1C1" w14:textId="60AE7575" w:rsidR="00AF2BD7" w:rsidRPr="002937C4" w:rsidRDefault="00236085" w:rsidP="00EB38CA">
      <w:pPr>
        <w:pStyle w:val="Heading4"/>
      </w:pPr>
      <w:r w:rsidRPr="002937C4">
        <w:t>Preparing infant formula</w:t>
      </w:r>
    </w:p>
    <w:p w14:paraId="56C52827" w14:textId="51395D6E" w:rsidR="006C637D" w:rsidRPr="00903479" w:rsidRDefault="006C637D" w:rsidP="00B20151">
      <w:pPr>
        <w:pStyle w:val="Checkboxstyle"/>
      </w:pPr>
      <w:r w:rsidRPr="00903479">
        <w:t>Wash your hands and have a clean bench</w:t>
      </w:r>
    </w:p>
    <w:p w14:paraId="36D4BF35" w14:textId="5E18A456" w:rsidR="00F93C6F" w:rsidRPr="006244F5" w:rsidRDefault="00F93C6F" w:rsidP="00B20151">
      <w:pPr>
        <w:pStyle w:val="Checkboxstyle"/>
      </w:pPr>
      <w:r>
        <w:t>Ideally,</w:t>
      </w:r>
      <w:r w:rsidR="00B0706F">
        <w:t xml:space="preserve"> prepare the </w:t>
      </w:r>
      <w:r w:rsidR="00AE2B74">
        <w:t xml:space="preserve">infant </w:t>
      </w:r>
      <w:r w:rsidR="00135390">
        <w:t>formula</w:t>
      </w:r>
      <w:r w:rsidR="00B0706F">
        <w:t xml:space="preserve"> one bottle at a time and just before feeding.</w:t>
      </w:r>
      <w:r>
        <w:t xml:space="preserve"> </w:t>
      </w:r>
    </w:p>
    <w:p w14:paraId="622B72EA" w14:textId="4D965107" w:rsidR="00F93C6F" w:rsidRPr="0006643E" w:rsidRDefault="00B0706F" w:rsidP="00B20151">
      <w:pPr>
        <w:pStyle w:val="Checkboxstyle"/>
      </w:pPr>
      <w:r>
        <w:t>Get another staff member to double-</w:t>
      </w:r>
      <w:r w:rsidR="00F93C6F" w:rsidRPr="0006643E">
        <w:t>check the name on the bottle</w:t>
      </w:r>
      <w:r w:rsidR="003D2912">
        <w:t xml:space="preserve"> and</w:t>
      </w:r>
      <w:r w:rsidR="00AE2B74">
        <w:t xml:space="preserve"> infant</w:t>
      </w:r>
      <w:r w:rsidR="003D2912">
        <w:t xml:space="preserve"> formula powder</w:t>
      </w:r>
      <w:r w:rsidR="00F93C6F" w:rsidRPr="0006643E">
        <w:t xml:space="preserve"> </w:t>
      </w:r>
      <w:r>
        <w:t>matches</w:t>
      </w:r>
      <w:r w:rsidR="00F93C6F" w:rsidRPr="0006643E">
        <w:t xml:space="preserve"> the infant to be fed. </w:t>
      </w:r>
    </w:p>
    <w:p w14:paraId="49363D70" w14:textId="039E0318" w:rsidR="00F93C6F" w:rsidRDefault="002C6BBE" w:rsidP="00B20151">
      <w:pPr>
        <w:pStyle w:val="Checkboxstyle"/>
      </w:pPr>
      <w:r>
        <w:t>Sign t</w:t>
      </w:r>
      <w:r w:rsidR="00F93C6F" w:rsidRPr="0006643E">
        <w:t xml:space="preserve">he infant’s feeding record. </w:t>
      </w:r>
    </w:p>
    <w:p w14:paraId="19EDCB8D" w14:textId="1656A411" w:rsidR="002C6BBE" w:rsidRPr="0006643E" w:rsidRDefault="002C6BBE" w:rsidP="00B20151">
      <w:pPr>
        <w:pStyle w:val="Checkboxstyle"/>
      </w:pPr>
      <w:r>
        <w:t>Offer the infant formula</w:t>
      </w:r>
      <w:r w:rsidRPr="0006643E">
        <w:t xml:space="preserve"> in the </w:t>
      </w:r>
      <w:proofErr w:type="spellStart"/>
      <w:r w:rsidRPr="0006643E">
        <w:t>sterilised</w:t>
      </w:r>
      <w:proofErr w:type="spellEnd"/>
      <w:r w:rsidRPr="0006643E">
        <w:t xml:space="preserve"> bottle or cup provided by the parent</w:t>
      </w:r>
      <w:r w:rsidR="00903479">
        <w:t>/</w:t>
      </w:r>
      <w:r w:rsidRPr="0006643E">
        <w:t>carer.</w:t>
      </w:r>
    </w:p>
    <w:p w14:paraId="158B40AE" w14:textId="71807D9E" w:rsidR="00236085" w:rsidRPr="0006643E" w:rsidRDefault="00F93C6F" w:rsidP="00B20151">
      <w:pPr>
        <w:pStyle w:val="Checkboxstyle"/>
      </w:pPr>
      <w:r>
        <w:t>Prepare i</w:t>
      </w:r>
      <w:r w:rsidR="00236085">
        <w:t>nfant formula with cooled boiled water.</w:t>
      </w:r>
    </w:p>
    <w:p w14:paraId="1A3D0B8F" w14:textId="57CBB83D" w:rsidR="00236085" w:rsidRDefault="00236085" w:rsidP="00B20151">
      <w:pPr>
        <w:pStyle w:val="Checkboxstyle"/>
      </w:pPr>
      <w:r>
        <w:t xml:space="preserve">Add the cool (or lukewarm) boiled water to the </w:t>
      </w:r>
      <w:proofErr w:type="spellStart"/>
      <w:r>
        <w:t>sterilised</w:t>
      </w:r>
      <w:proofErr w:type="spellEnd"/>
      <w:r>
        <w:t xml:space="preserve"> bottle, then add the exact amount of</w:t>
      </w:r>
      <w:r w:rsidR="0003721F">
        <w:t xml:space="preserve"> infant</w:t>
      </w:r>
      <w:r>
        <w:t xml:space="preserve"> formula powder (measured by the family or using the scoop and instructions provided on the tin).</w:t>
      </w:r>
    </w:p>
    <w:p w14:paraId="262D653F" w14:textId="4F0A2EE7" w:rsidR="00903479" w:rsidRDefault="00236085" w:rsidP="00B20151">
      <w:pPr>
        <w:pStyle w:val="Checkboxstyle"/>
      </w:pPr>
      <w:r>
        <w:t xml:space="preserve">Gently shake the bottle until the </w:t>
      </w:r>
      <w:r w:rsidR="00623206">
        <w:t xml:space="preserve">infant </w:t>
      </w:r>
      <w:r>
        <w:t>formula powder has dissolved.</w:t>
      </w:r>
    </w:p>
    <w:p w14:paraId="32F13734" w14:textId="50F22C6E" w:rsidR="00236085" w:rsidRDefault="00903479" w:rsidP="00B20151">
      <w:pPr>
        <w:pStyle w:val="Checkboxstyle"/>
      </w:pPr>
      <w:r>
        <w:lastRenderedPageBreak/>
        <w:t>Do not use a microwave</w:t>
      </w:r>
      <w:r w:rsidRPr="0006643E">
        <w:t xml:space="preserve"> to warm </w:t>
      </w:r>
      <w:r>
        <w:t>the infant formula</w:t>
      </w:r>
      <w:r w:rsidRPr="0006643E">
        <w:t>.</w:t>
      </w:r>
    </w:p>
    <w:p w14:paraId="586BF4AD" w14:textId="67DD7888" w:rsidR="00AF2BD7" w:rsidRPr="0006643E" w:rsidRDefault="00B0706F" w:rsidP="00B20151">
      <w:pPr>
        <w:pStyle w:val="Checkboxstyle"/>
      </w:pPr>
      <w:bookmarkStart w:id="12" w:name="_Hlk77168634"/>
      <w:bookmarkEnd w:id="10"/>
      <w:r>
        <w:t>If the</w:t>
      </w:r>
      <w:r w:rsidR="00623206">
        <w:t xml:space="preserve"> infant</w:t>
      </w:r>
      <w:r>
        <w:t xml:space="preserve"> formula has been premade and refrigerated heat it </w:t>
      </w:r>
      <w:r w:rsidR="00AF2BD7" w:rsidRPr="0006643E">
        <w:t>by standing the bottle in warm water until the</w:t>
      </w:r>
      <w:r w:rsidR="00623206">
        <w:t xml:space="preserve"> infant</w:t>
      </w:r>
      <w:r w:rsidR="00AF2BD7" w:rsidRPr="0006643E">
        <w:t xml:space="preserve"> </w:t>
      </w:r>
      <w:r w:rsidR="00135390">
        <w:t>formula</w:t>
      </w:r>
      <w:r w:rsidR="00135390" w:rsidRPr="0006643E">
        <w:t xml:space="preserve"> </w:t>
      </w:r>
      <w:r w:rsidR="00AF2BD7" w:rsidRPr="0006643E">
        <w:t>is a comfortable body temperature. This should take around 10 minutes (no more than 15 minutes).</w:t>
      </w:r>
    </w:p>
    <w:p w14:paraId="4AF6EC97" w14:textId="4DDBF6BB" w:rsidR="00135390" w:rsidRPr="00EA0D64" w:rsidRDefault="006C637D" w:rsidP="00B20151">
      <w:pPr>
        <w:pStyle w:val="Checkboxstyle"/>
      </w:pPr>
      <w:r w:rsidRPr="00EA0D64">
        <w:t>Check the temperature by shaking a few drops onto the inside of your wrist. It should feel warm, not hot.</w:t>
      </w:r>
    </w:p>
    <w:p w14:paraId="700D664E" w14:textId="23B5631B" w:rsidR="00135390" w:rsidRPr="00EA0D64" w:rsidRDefault="00135390" w:rsidP="00B20151">
      <w:pPr>
        <w:pStyle w:val="Checkboxstyle"/>
        <w:rPr>
          <w:lang w:val="en-AU"/>
        </w:rPr>
      </w:pPr>
      <w:r>
        <w:t>Th</w:t>
      </w:r>
      <w:r w:rsidR="00903479">
        <w:t>ro</w:t>
      </w:r>
      <w:r>
        <w:t>w</w:t>
      </w:r>
      <w:r w:rsidR="00F93C6F">
        <w:t xml:space="preserve"> away any l</w:t>
      </w:r>
      <w:r w:rsidR="00AF2BD7" w:rsidRPr="0006643E">
        <w:t xml:space="preserve">eftover </w:t>
      </w:r>
      <w:r w:rsidR="00AF2BD7">
        <w:t>infant formula</w:t>
      </w:r>
      <w:r w:rsidR="00AF2BD7" w:rsidRPr="0006643E">
        <w:t xml:space="preserve"> that has been heated</w:t>
      </w:r>
    </w:p>
    <w:p w14:paraId="0D90538C" w14:textId="77777777" w:rsidR="00C71D69" w:rsidRPr="000A41A9" w:rsidRDefault="00C71D69" w:rsidP="00EB38CA">
      <w:pPr>
        <w:pStyle w:val="Heading4"/>
      </w:pPr>
      <w:r w:rsidRPr="000A41A9">
        <w:t>Cleaning bottles</w:t>
      </w:r>
    </w:p>
    <w:p w14:paraId="74E1E478" w14:textId="3DC0D7EA" w:rsidR="00C71D69" w:rsidRDefault="00DA72DA" w:rsidP="00B20151">
      <w:pPr>
        <w:pStyle w:val="Checkboxstyle"/>
      </w:pPr>
      <w:r>
        <w:t>Display t</w:t>
      </w:r>
      <w:r w:rsidR="00C71D69" w:rsidRPr="00AF5654">
        <w:t xml:space="preserve">he management plan for </w:t>
      </w:r>
      <w:r w:rsidR="00C71D69">
        <w:t>cleaning</w:t>
      </w:r>
      <w:r w:rsidR="00C71D69" w:rsidRPr="00AF5654">
        <w:t xml:space="preserve"> bottles in all kitchens/kitchenettes of the service.</w:t>
      </w:r>
    </w:p>
    <w:p w14:paraId="6277DD50" w14:textId="7DF06309" w:rsidR="00E66FF0" w:rsidRDefault="00DA72DA" w:rsidP="00B20151">
      <w:pPr>
        <w:pStyle w:val="Checkboxstyle"/>
      </w:pPr>
      <w:r>
        <w:t xml:space="preserve">Ask the </w:t>
      </w:r>
      <w:r w:rsidR="00387892">
        <w:t>families</w:t>
      </w:r>
      <w:r>
        <w:t xml:space="preserve"> to clean and </w:t>
      </w:r>
      <w:proofErr w:type="spellStart"/>
      <w:r>
        <w:t>sterilise</w:t>
      </w:r>
      <w:proofErr w:type="spellEnd"/>
      <w:r>
        <w:t xml:space="preserve"> all bottles before they bring them to the service.</w:t>
      </w:r>
      <w:r w:rsidR="00C71D69">
        <w:t xml:space="preserve"> </w:t>
      </w:r>
    </w:p>
    <w:p w14:paraId="325F1950" w14:textId="5EF7C61B" w:rsidR="00C71D69" w:rsidRDefault="00C71D69" w:rsidP="00B20151">
      <w:pPr>
        <w:pStyle w:val="Checkboxstyle"/>
      </w:pPr>
      <w:r>
        <w:t xml:space="preserve">If required, bottles can be </w:t>
      </w:r>
      <w:proofErr w:type="spellStart"/>
      <w:r>
        <w:t>sterilised</w:t>
      </w:r>
      <w:proofErr w:type="spellEnd"/>
      <w:r>
        <w:t xml:space="preserve"> at the service by the following methods: </w:t>
      </w:r>
    </w:p>
    <w:p w14:paraId="055ADF3E" w14:textId="7E1DBD9E" w:rsidR="00C71D69" w:rsidRPr="005453ED" w:rsidRDefault="005C0510" w:rsidP="00B20151">
      <w:pPr>
        <w:pStyle w:val="Checkboxstyle"/>
      </w:pPr>
      <w:r>
        <w:t>b</w:t>
      </w:r>
      <w:r w:rsidR="00C71D69" w:rsidRPr="005453ED">
        <w:t>oiling wit</w:t>
      </w:r>
      <w:r w:rsidR="00C71D69">
        <w:t xml:space="preserve">h an electric </w:t>
      </w:r>
      <w:proofErr w:type="spellStart"/>
      <w:r w:rsidR="00C71D69">
        <w:t>sterilising</w:t>
      </w:r>
      <w:proofErr w:type="spellEnd"/>
      <w:r w:rsidR="00C71D69">
        <w:t xml:space="preserve"> unit (preferred)</w:t>
      </w:r>
    </w:p>
    <w:p w14:paraId="0A330473" w14:textId="5600637D" w:rsidR="00C71D69" w:rsidRPr="005453ED" w:rsidRDefault="005C0510" w:rsidP="00B20151">
      <w:pPr>
        <w:pStyle w:val="Checkboxstyle"/>
      </w:pPr>
      <w:r>
        <w:t>c</w:t>
      </w:r>
      <w:r w:rsidR="00C71D69">
        <w:t xml:space="preserve">hemical </w:t>
      </w:r>
      <w:proofErr w:type="spellStart"/>
      <w:r w:rsidR="00C71D69">
        <w:t>sterilisation</w:t>
      </w:r>
      <w:proofErr w:type="spellEnd"/>
    </w:p>
    <w:p w14:paraId="623E68B9" w14:textId="67F58D72" w:rsidR="00C71D69" w:rsidRDefault="005C0510" w:rsidP="00B20151">
      <w:pPr>
        <w:pStyle w:val="Checkboxstyle"/>
      </w:pPr>
      <w:r>
        <w:t>u</w:t>
      </w:r>
      <w:r w:rsidR="00C71D69" w:rsidRPr="005453ED">
        <w:t xml:space="preserve">sing </w:t>
      </w:r>
      <w:r w:rsidR="00C71D69">
        <w:t xml:space="preserve">a microwave </w:t>
      </w:r>
      <w:proofErr w:type="spellStart"/>
      <w:r w:rsidR="00C71D69">
        <w:t>steriliser</w:t>
      </w:r>
      <w:proofErr w:type="spellEnd"/>
      <w:r w:rsidR="00C71D69">
        <w:t>.</w:t>
      </w:r>
    </w:p>
    <w:p w14:paraId="0F445CD9" w14:textId="22CBEF5E" w:rsidR="00C71D69" w:rsidRDefault="00C71D69" w:rsidP="00EB38CA">
      <w:pPr>
        <w:pStyle w:val="Heading4"/>
      </w:pPr>
      <w:r w:rsidRPr="000A41A9">
        <w:t>Good bottle</w:t>
      </w:r>
      <w:r w:rsidR="00256B19">
        <w:t>-</w:t>
      </w:r>
      <w:r w:rsidRPr="000A41A9">
        <w:t>feeding practices</w:t>
      </w:r>
    </w:p>
    <w:p w14:paraId="4CAAA9ED" w14:textId="0459DC19" w:rsidR="00C71D69" w:rsidRPr="005453ED" w:rsidRDefault="00DA72DA" w:rsidP="00B20151">
      <w:pPr>
        <w:pStyle w:val="Checkboxstyle"/>
      </w:pPr>
      <w:r>
        <w:t>Let infants</w:t>
      </w:r>
      <w:r w:rsidR="00C71D69" w:rsidRPr="005453ED">
        <w:t xml:space="preserve"> decide the amount of </w:t>
      </w:r>
      <w:r w:rsidR="00387892">
        <w:t>breastmilk</w:t>
      </w:r>
      <w:r w:rsidR="00C71D69">
        <w:t xml:space="preserve"> </w:t>
      </w:r>
      <w:r w:rsidR="005C0510">
        <w:t xml:space="preserve">or formula </w:t>
      </w:r>
      <w:r w:rsidR="00C71D69">
        <w:t>they wish to drink</w:t>
      </w:r>
      <w:r>
        <w:t xml:space="preserve">. Never </w:t>
      </w:r>
      <w:r w:rsidR="00C71D69">
        <w:t>force</w:t>
      </w:r>
      <w:r>
        <w:t xml:space="preserve"> them</w:t>
      </w:r>
      <w:r w:rsidR="00C71D69" w:rsidRPr="005453ED">
        <w:t xml:space="preserve"> to finish a bottle. </w:t>
      </w:r>
    </w:p>
    <w:p w14:paraId="4A45D2AC" w14:textId="0E7D8FC0" w:rsidR="00C71D69" w:rsidRPr="0006643E" w:rsidRDefault="00DA72DA" w:rsidP="00B20151">
      <w:pPr>
        <w:pStyle w:val="Checkboxstyle"/>
      </w:pPr>
      <w:r>
        <w:t>H</w:t>
      </w:r>
      <w:r w:rsidR="00C71D69">
        <w:t>old, cuddle and talk to the</w:t>
      </w:r>
      <w:r w:rsidR="00C71D69" w:rsidRPr="005453ED">
        <w:t xml:space="preserve"> infant while feeding (if it is</w:t>
      </w:r>
      <w:r w:rsidR="00A50582">
        <w:t xml:space="preserve"> </w:t>
      </w:r>
      <w:r w:rsidR="00C71D69" w:rsidRPr="005453ED">
        <w:t>n</w:t>
      </w:r>
      <w:r w:rsidR="00A50582">
        <w:t>o</w:t>
      </w:r>
      <w:r w:rsidR="00C71D69" w:rsidRPr="005453ED">
        <w:t>t too distracting).</w:t>
      </w:r>
    </w:p>
    <w:p w14:paraId="37D80302" w14:textId="562C91BE" w:rsidR="00256B19" w:rsidRDefault="00DA72DA" w:rsidP="00B20151">
      <w:pPr>
        <w:pStyle w:val="Checkboxstyle"/>
      </w:pPr>
      <w:r>
        <w:t>Do</w:t>
      </w:r>
      <w:r w:rsidR="00256B19">
        <w:t xml:space="preserve"> not leave an infant unattended with a bottle containing liquids (</w:t>
      </w:r>
      <w:r w:rsidR="00EA0D64">
        <w:t>e.g</w:t>
      </w:r>
      <w:r w:rsidR="00256B19">
        <w:t xml:space="preserve">. </w:t>
      </w:r>
      <w:r w:rsidR="00EA0D64">
        <w:t xml:space="preserve">do not prop the </w:t>
      </w:r>
      <w:proofErr w:type="gramStart"/>
      <w:r w:rsidR="00EA0D64">
        <w:t>bottle</w:t>
      </w:r>
      <w:proofErr w:type="gramEnd"/>
      <w:r w:rsidR="00EA0D64">
        <w:t xml:space="preserve"> up for feeding</w:t>
      </w:r>
      <w:r w:rsidR="00256B19">
        <w:t>)</w:t>
      </w:r>
      <w:r w:rsidR="00135390">
        <w:t>.</w:t>
      </w:r>
    </w:p>
    <w:p w14:paraId="74F83A7E" w14:textId="1166A543" w:rsidR="00256B19" w:rsidRDefault="00DA72DA" w:rsidP="00B20151">
      <w:pPr>
        <w:pStyle w:val="Checkboxstyle"/>
      </w:pPr>
      <w:r>
        <w:t>Do</w:t>
      </w:r>
      <w:r w:rsidR="00256B19">
        <w:t xml:space="preserve"> not put an infant to sleep with a bottle. </w:t>
      </w:r>
    </w:p>
    <w:p w14:paraId="43F7E43E" w14:textId="4996D771" w:rsidR="00723E65" w:rsidRDefault="3B24A5F1" w:rsidP="00B20151">
      <w:pPr>
        <w:pStyle w:val="Checkboxstyle"/>
      </w:pPr>
      <w:r>
        <w:t xml:space="preserve">If an infant falls asleep while bottle-feeding </w:t>
      </w:r>
      <w:r w:rsidR="1A991E9E">
        <w:t xml:space="preserve">remove </w:t>
      </w:r>
      <w:r>
        <w:t>the bottle straight away.</w:t>
      </w:r>
      <w:bookmarkEnd w:id="12"/>
    </w:p>
    <w:p w14:paraId="7602EF3E" w14:textId="77777777" w:rsidR="00A7677A" w:rsidRDefault="00A7677A">
      <w:pPr>
        <w:widowControl/>
        <w:spacing w:after="200" w:line="276" w:lineRule="auto"/>
        <w:rPr>
          <w:rFonts w:ascii="Arial" w:eastAsiaTheme="majorEastAsia" w:hAnsi="Arial" w:cstheme="majorBidi"/>
          <w:b/>
          <w:bCs/>
          <w:iCs/>
          <w:sz w:val="28"/>
        </w:rPr>
      </w:pPr>
      <w:r>
        <w:br w:type="page"/>
      </w:r>
    </w:p>
    <w:p w14:paraId="1ED93795" w14:textId="759526EB" w:rsidR="001F01DC" w:rsidRPr="00CE1D1C" w:rsidRDefault="4C90FE49" w:rsidP="0B1C2FB7">
      <w:pPr>
        <w:pStyle w:val="Heading4"/>
      </w:pPr>
      <w:r>
        <w:lastRenderedPageBreak/>
        <w:t>Appendix</w:t>
      </w:r>
      <w:r w:rsidRPr="0B1C2FB7">
        <w:rPr>
          <w:rStyle w:val="Heading4Char"/>
        </w:rPr>
        <w:t xml:space="preserve"> </w:t>
      </w:r>
      <w:r w:rsidRPr="0B1C2FB7">
        <w:rPr>
          <w:rStyle w:val="Heading4Char"/>
          <w:b/>
          <w:bCs/>
        </w:rPr>
        <w:t>5</w:t>
      </w:r>
    </w:p>
    <w:p w14:paraId="3ADDC66E" w14:textId="1A13882B" w:rsidR="001F01DC" w:rsidRPr="00CE1D1C" w:rsidRDefault="4C90FE49" w:rsidP="0B1C2FB7">
      <w:pPr>
        <w:pStyle w:val="Heading1"/>
      </w:pPr>
      <w:r>
        <w:t>Recommende</w:t>
      </w:r>
      <w:r w:rsidR="32F47E32">
        <w:t>d resources</w:t>
      </w:r>
    </w:p>
    <w:p w14:paraId="335A14DC" w14:textId="6C8E7930" w:rsidR="001F01DC" w:rsidRPr="00B20151" w:rsidRDefault="604582AB" w:rsidP="00B20151">
      <w:pPr>
        <w:pStyle w:val="Checkboxstyle"/>
        <w:numPr>
          <w:ilvl w:val="0"/>
          <w:numId w:val="0"/>
        </w:numPr>
        <w:rPr>
          <w:b/>
          <w:bCs/>
        </w:rPr>
      </w:pPr>
      <w:r w:rsidRPr="00B20151">
        <w:rPr>
          <w:b/>
          <w:bCs/>
        </w:rPr>
        <w:t>Department of Health</w:t>
      </w:r>
    </w:p>
    <w:p w14:paraId="346FBEEC" w14:textId="6058388B" w:rsidR="00B879DC" w:rsidRDefault="00964615" w:rsidP="00B20151">
      <w:pPr>
        <w:pStyle w:val="Checkboxstyle"/>
        <w:numPr>
          <w:ilvl w:val="0"/>
          <w:numId w:val="0"/>
        </w:numPr>
        <w:ind w:left="1418" w:hanging="851"/>
      </w:pPr>
      <w:hyperlink r:id="rId22">
        <w:r w:rsidR="43B6F011" w:rsidRPr="00B56151">
          <w:rPr>
            <w:rStyle w:val="Hyperlink"/>
          </w:rPr>
          <w:t>Breastfeeding</w:t>
        </w:r>
      </w:hyperlink>
      <w:r w:rsidR="00D34445">
        <w:rPr>
          <w:rStyle w:val="Hyperlink"/>
        </w:rPr>
        <w:t xml:space="preserve"> resources</w:t>
      </w:r>
      <w:r w:rsidR="00DD642D">
        <w:rPr>
          <w:rStyle w:val="Hyperlink"/>
        </w:rPr>
        <w:t xml:space="preserve"> </w:t>
      </w:r>
      <w:r w:rsidR="00DD642D" w:rsidRPr="00B20151">
        <w:rPr>
          <w:rStyle w:val="Hyperlink"/>
          <w:color w:val="auto"/>
          <w:u w:val="none"/>
        </w:rPr>
        <w:t>including:</w:t>
      </w:r>
    </w:p>
    <w:p w14:paraId="11BB9BFF" w14:textId="2E18751B" w:rsidR="00D34445" w:rsidRDefault="099EEA0B" w:rsidP="00B20151">
      <w:pPr>
        <w:pStyle w:val="Checkboxstyle"/>
      </w:pPr>
      <w:r w:rsidRPr="0B1C2FB7">
        <w:t>general breastfeeding information</w:t>
      </w:r>
      <w:r w:rsidR="77355795" w:rsidRPr="0B1C2FB7">
        <w:t xml:space="preserve"> </w:t>
      </w:r>
    </w:p>
    <w:p w14:paraId="098293A2" w14:textId="3EE95D99" w:rsidR="00D34445" w:rsidRDefault="0005155B" w:rsidP="00B20151">
      <w:pPr>
        <w:pStyle w:val="Checkboxstyle"/>
      </w:pPr>
      <w:r>
        <w:t>b</w:t>
      </w:r>
      <w:r w:rsidR="776F8F01" w:rsidRPr="004A1395">
        <w:t>reastfeeding and returning to work</w:t>
      </w:r>
      <w:r w:rsidR="77355795" w:rsidRPr="0B1C2FB7">
        <w:t xml:space="preserve"> booklet </w:t>
      </w:r>
    </w:p>
    <w:p w14:paraId="58DB44D5" w14:textId="7C54395F" w:rsidR="43B6F011" w:rsidRDefault="77355795" w:rsidP="00B20151">
      <w:pPr>
        <w:pStyle w:val="Checkboxstyle"/>
      </w:pPr>
      <w:r w:rsidRPr="0B1C2FB7">
        <w:t>information on the benefits of breastfeeding</w:t>
      </w:r>
      <w:r w:rsidR="00B20151">
        <w:t>.</w:t>
      </w:r>
    </w:p>
    <w:p w14:paraId="5AA4C35E" w14:textId="5EE36EAB" w:rsidR="751CEDCD" w:rsidRPr="009D091E" w:rsidRDefault="751CEDCD" w:rsidP="00B20151">
      <w:pPr>
        <w:pStyle w:val="Checkboxstyle"/>
        <w:numPr>
          <w:ilvl w:val="0"/>
          <w:numId w:val="0"/>
        </w:numPr>
      </w:pPr>
    </w:p>
    <w:p w14:paraId="67FA0967" w14:textId="2E036C10" w:rsidR="751CEDCD" w:rsidRPr="00B20151" w:rsidRDefault="751CEDCD" w:rsidP="00B20151">
      <w:pPr>
        <w:pStyle w:val="Checkboxstyle"/>
        <w:numPr>
          <w:ilvl w:val="0"/>
          <w:numId w:val="0"/>
        </w:numPr>
        <w:rPr>
          <w:b/>
          <w:bCs/>
        </w:rPr>
      </w:pPr>
      <w:r w:rsidRPr="00B20151">
        <w:rPr>
          <w:b/>
          <w:bCs/>
        </w:rPr>
        <w:t>Australian Breastfeeding Association</w:t>
      </w:r>
    </w:p>
    <w:p w14:paraId="67C01FFD" w14:textId="16EC0C6D" w:rsidR="36FA3344" w:rsidRDefault="36FA3344" w:rsidP="00B20151">
      <w:pPr>
        <w:pStyle w:val="Checkboxstyle"/>
        <w:numPr>
          <w:ilvl w:val="0"/>
          <w:numId w:val="0"/>
        </w:numPr>
        <w:ind w:left="1418" w:hanging="851"/>
      </w:pPr>
      <w:r w:rsidRPr="0B1C2FB7">
        <w:t>Resources for educators</w:t>
      </w:r>
      <w:r w:rsidR="00B20151">
        <w:t>:</w:t>
      </w:r>
    </w:p>
    <w:p w14:paraId="4D71608C" w14:textId="4BBC0096" w:rsidR="43B6F011" w:rsidRPr="00EE3DA0" w:rsidRDefault="00964615" w:rsidP="00B20151">
      <w:pPr>
        <w:pStyle w:val="Checkboxstyle"/>
        <w:numPr>
          <w:ilvl w:val="0"/>
          <w:numId w:val="13"/>
        </w:numPr>
        <w:ind w:left="1418" w:hanging="851"/>
        <w:rPr>
          <w:color w:val="0000FF"/>
          <w:u w:val="single"/>
        </w:rPr>
      </w:pPr>
      <w:hyperlink r:id="rId23">
        <w:r w:rsidR="43B6F011" w:rsidRPr="00EE3DA0">
          <w:rPr>
            <w:rFonts w:eastAsiaTheme="minorEastAsia"/>
            <w:color w:val="0000FF"/>
            <w:u w:val="single"/>
          </w:rPr>
          <w:t>Using expressed breastmilk in early childhood education and care settings</w:t>
        </w:r>
      </w:hyperlink>
    </w:p>
    <w:p w14:paraId="04FEE08C" w14:textId="4BB16305" w:rsidR="43B6F011" w:rsidRPr="00EE3DA0" w:rsidRDefault="00964615" w:rsidP="00B20151">
      <w:pPr>
        <w:pStyle w:val="Checkboxstyle"/>
        <w:numPr>
          <w:ilvl w:val="0"/>
          <w:numId w:val="13"/>
        </w:numPr>
        <w:ind w:left="1418" w:hanging="851"/>
      </w:pPr>
      <w:hyperlink r:id="rId24">
        <w:r w:rsidR="43B6F011" w:rsidRPr="00EE3DA0">
          <w:rPr>
            <w:rFonts w:eastAsiaTheme="minorEastAsia"/>
            <w:color w:val="0000FF"/>
            <w:u w:val="single"/>
          </w:rPr>
          <w:t xml:space="preserve">Breastfeeding and </w:t>
        </w:r>
        <w:r w:rsidR="45B34498" w:rsidRPr="00EE3DA0">
          <w:rPr>
            <w:rFonts w:eastAsiaTheme="minorEastAsia"/>
            <w:color w:val="0000FF"/>
            <w:u w:val="single"/>
          </w:rPr>
          <w:t>early childhood education and care</w:t>
        </w:r>
        <w:r w:rsidR="43B6F011" w:rsidRPr="00EE3DA0">
          <w:rPr>
            <w:rFonts w:eastAsiaTheme="minorEastAsia"/>
            <w:color w:val="0000FF"/>
            <w:u w:val="single"/>
          </w:rPr>
          <w:t xml:space="preserve"> pamphlet</w:t>
        </w:r>
        <w:r w:rsidR="43B6F011" w:rsidRPr="00EE3DA0">
          <w:t xml:space="preserve"> </w:t>
        </w:r>
      </w:hyperlink>
    </w:p>
    <w:p w14:paraId="193697C0" w14:textId="5AA5B15B" w:rsidR="0B1C2FB7" w:rsidRDefault="0B1C2FB7" w:rsidP="00B20151">
      <w:pPr>
        <w:pStyle w:val="Checkboxstyle"/>
        <w:numPr>
          <w:ilvl w:val="0"/>
          <w:numId w:val="0"/>
        </w:numPr>
        <w:ind w:left="1440"/>
      </w:pPr>
    </w:p>
    <w:p w14:paraId="264181C0" w14:textId="78A56658" w:rsidR="6CAB1EBD" w:rsidRDefault="6CAB1EBD" w:rsidP="00B20151">
      <w:pPr>
        <w:pStyle w:val="Checkboxstyle"/>
        <w:numPr>
          <w:ilvl w:val="0"/>
          <w:numId w:val="0"/>
        </w:numPr>
        <w:ind w:left="1418" w:hanging="851"/>
      </w:pPr>
      <w:r w:rsidRPr="205BAE7F">
        <w:t xml:space="preserve">Resources for </w:t>
      </w:r>
      <w:r w:rsidRPr="205BAE7F">
        <w:rPr>
          <w:bCs/>
        </w:rPr>
        <w:t>parents</w:t>
      </w:r>
      <w:r w:rsidR="00B20151">
        <w:rPr>
          <w:bCs/>
        </w:rPr>
        <w:t>:</w:t>
      </w:r>
    </w:p>
    <w:p w14:paraId="59ECB45A" w14:textId="6BDB6159" w:rsidR="43B6F011" w:rsidRDefault="00964615" w:rsidP="00B20151">
      <w:pPr>
        <w:pStyle w:val="Checkboxstyle"/>
      </w:pPr>
      <w:hyperlink r:id="rId25">
        <w:r w:rsidR="43B6F011" w:rsidRPr="009D091E">
          <w:rPr>
            <w:rFonts w:eastAsiaTheme="minorEastAsia"/>
            <w:color w:val="0000FF"/>
            <w:u w:val="single"/>
          </w:rPr>
          <w:t>Going back to work</w:t>
        </w:r>
      </w:hyperlink>
    </w:p>
    <w:p w14:paraId="65AC4483" w14:textId="76C0BCBD" w:rsidR="0B1C2FB7" w:rsidRDefault="00964615" w:rsidP="00B20151">
      <w:pPr>
        <w:pStyle w:val="Checkboxstyle"/>
      </w:pPr>
      <w:hyperlink r:id="rId26">
        <w:r w:rsidR="43B6F011" w:rsidRPr="009D091E">
          <w:rPr>
            <w:rFonts w:eastAsiaTheme="minorEastAsia"/>
            <w:color w:val="0000FF"/>
            <w:u w:val="single"/>
          </w:rPr>
          <w:t>Creating a breastfeeding and work plan that works for you!</w:t>
        </w:r>
        <w:r w:rsidR="43B6F011" w:rsidRPr="0B1C2FB7">
          <w:t xml:space="preserve"> </w:t>
        </w:r>
      </w:hyperlink>
    </w:p>
    <w:sectPr w:rsidR="0B1C2FB7" w:rsidSect="00AD5826">
      <w:footerReference w:type="default" r:id="rId27"/>
      <w:pgSz w:w="11906" w:h="16838" w:code="9"/>
      <w:pgMar w:top="1021" w:right="1021" w:bottom="680"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3A51" w14:textId="77777777" w:rsidR="00D9546C" w:rsidRDefault="00D9546C" w:rsidP="001D7A9D">
      <w:r>
        <w:separator/>
      </w:r>
    </w:p>
  </w:endnote>
  <w:endnote w:type="continuationSeparator" w:id="0">
    <w:p w14:paraId="5A22249E" w14:textId="77777777" w:rsidR="00D9546C" w:rsidRDefault="00D9546C" w:rsidP="001D7A9D">
      <w:r>
        <w:continuationSeparator/>
      </w:r>
    </w:p>
  </w:endnote>
  <w:endnote w:type="continuationNotice" w:id="1">
    <w:p w14:paraId="3B9BA43E" w14:textId="77777777" w:rsidR="00D9546C" w:rsidRDefault="00D95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A74C" w14:textId="77777777" w:rsidR="008C08B2" w:rsidRDefault="008C0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4B20" w14:textId="5C95656B" w:rsidR="00C42FD1" w:rsidRPr="003C77BD" w:rsidRDefault="0B1C2FB7" w:rsidP="001650C3">
    <w:pPr>
      <w:pStyle w:val="Footer"/>
      <w:jc w:val="right"/>
      <w:rPr>
        <w:rFonts w:ascii="Arial" w:hAnsi="Arial" w:cs="Arial"/>
        <w:color w:val="4F81BD" w:themeColor="accent1"/>
        <w:sz w:val="18"/>
        <w:szCs w:val="18"/>
      </w:rPr>
    </w:pPr>
    <w:bookmarkStart w:id="6" w:name="_Hlk114127743"/>
    <w:r w:rsidRPr="0B1C2FB7">
      <w:rPr>
        <w:rFonts w:ascii="Arial" w:hAnsi="Arial" w:cs="Arial"/>
        <w:sz w:val="18"/>
        <w:szCs w:val="18"/>
      </w:rPr>
      <w:t xml:space="preserve">February 2025 </w:t>
    </w:r>
    <w:r w:rsidRPr="005402BE">
      <w:rPr>
        <w:rFonts w:ascii="Arial" w:hAnsi="Arial" w:cs="Arial"/>
        <w:color w:val="0070C0"/>
        <w:sz w:val="18"/>
        <w:szCs w:val="18"/>
        <w:highlight w:val="lightGray"/>
      </w:rPr>
      <w:t>[change date to show when the policy is reviewed or implemented]</w:t>
    </w:r>
    <w:bookmarkEnd w:id="6"/>
  </w:p>
  <w:p w14:paraId="00CB3C32" w14:textId="33CB6D4A" w:rsidR="004D57E7" w:rsidRPr="00DB2E95" w:rsidRDefault="004D57E7" w:rsidP="001650C3">
    <w:pPr>
      <w:pStyle w:val="Footer"/>
      <w:jc w:val="right"/>
      <w:rPr>
        <w:rFonts w:ascii="Arial" w:hAnsi="Arial" w:cs="Arial"/>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E113" w14:textId="77777777" w:rsidR="008C08B2" w:rsidRDefault="008C08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7D77" w14:textId="484DEA75" w:rsidR="006A5639" w:rsidRPr="004D57E7" w:rsidRDefault="008C08B2" w:rsidP="001650C3">
    <w:pPr>
      <w:pStyle w:val="Footer"/>
      <w:jc w:val="right"/>
      <w:rPr>
        <w:rFonts w:ascii="Arial" w:hAnsi="Arial" w:cs="Arial"/>
        <w:color w:val="808080" w:themeColor="background1" w:themeShade="80"/>
        <w:sz w:val="18"/>
        <w:szCs w:val="18"/>
      </w:rPr>
    </w:pPr>
    <w:r>
      <w:rPr>
        <w:rFonts w:ascii="Arial" w:hAnsi="Arial" w:cs="Arial"/>
        <w:sz w:val="18"/>
        <w:szCs w:val="18"/>
      </w:rPr>
      <w:t xml:space="preserve">February 2025 </w:t>
    </w:r>
    <w:r w:rsidR="005F79B0" w:rsidRPr="008C08B2">
      <w:rPr>
        <w:rFonts w:ascii="Arial" w:hAnsi="Arial" w:cs="Arial"/>
        <w:color w:val="0070C0"/>
        <w:sz w:val="18"/>
        <w:szCs w:val="18"/>
      </w:rPr>
      <w:t xml:space="preserve"> </w:t>
    </w:r>
    <w:r w:rsidR="005F79B0" w:rsidRPr="008C08B2">
      <w:rPr>
        <w:rFonts w:ascii="Arial" w:hAnsi="Arial" w:cs="Arial"/>
        <w:color w:val="0070C0"/>
        <w:sz w:val="18"/>
        <w:szCs w:val="18"/>
        <w:highlight w:val="lightGray"/>
      </w:rPr>
      <w:t>[</w:t>
    </w:r>
    <w:r w:rsidR="005F79B0" w:rsidRPr="008C08B2">
      <w:rPr>
        <w:rFonts w:ascii="Arial" w:hAnsi="Arial" w:cs="Arial"/>
        <w:iCs/>
        <w:color w:val="0070C0"/>
        <w:sz w:val="18"/>
        <w:szCs w:val="18"/>
        <w:highlight w:val="lightGray"/>
      </w:rPr>
      <w:t>change date to show when the policy is reviewed or implemented</w:t>
    </w:r>
    <w:r w:rsidR="005F79B0" w:rsidRPr="008C08B2">
      <w:rPr>
        <w:rFonts w:ascii="Arial" w:hAnsi="Arial" w:cs="Arial"/>
        <w:color w:val="0070C0"/>
        <w:sz w:val="18"/>
        <w:szCs w:val="18"/>
        <w:highlight w:val="lightGray"/>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0731" w14:textId="15718F03" w:rsidR="001F01DC" w:rsidRDefault="001F01DC" w:rsidP="001F01DC">
    <w:pPr>
      <w:pStyle w:val="Footer"/>
      <w:ind w:left="-1020"/>
    </w:pPr>
    <w:r w:rsidRPr="00247133">
      <w:rPr>
        <w:noProof/>
        <w:lang w:val="en-AU" w:eastAsia="en-AU"/>
      </w:rPr>
      <w:drawing>
        <wp:inline distT="0" distB="0" distL="0" distR="0" wp14:anchorId="40882002" wp14:editId="573F55F2">
          <wp:extent cx="7695078" cy="1368000"/>
          <wp:effectExtent l="0" t="0" r="1270" b="3810"/>
          <wp:docPr id="25" name="Picture 25" descr="Basewave branding Tasmanian Government Department of Health. Design copyright State of Victori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95078" cy="136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E696" w14:textId="77777777" w:rsidR="00D9546C" w:rsidRDefault="00D9546C" w:rsidP="001D7A9D">
      <w:r>
        <w:separator/>
      </w:r>
    </w:p>
  </w:footnote>
  <w:footnote w:type="continuationSeparator" w:id="0">
    <w:p w14:paraId="13C9BB5D" w14:textId="77777777" w:rsidR="00D9546C" w:rsidRDefault="00D9546C" w:rsidP="001D7A9D">
      <w:r>
        <w:continuationSeparator/>
      </w:r>
    </w:p>
  </w:footnote>
  <w:footnote w:type="continuationNotice" w:id="1">
    <w:p w14:paraId="68B3201E" w14:textId="77777777" w:rsidR="00D9546C" w:rsidRDefault="00D95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07BF" w14:textId="77777777" w:rsidR="008C08B2" w:rsidRDefault="008C0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F29A" w14:textId="77777777" w:rsidR="008C08B2" w:rsidRDefault="008C0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3D99" w14:textId="77777777" w:rsidR="008C08B2" w:rsidRDefault="008C0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8BE"/>
    <w:multiLevelType w:val="hybridMultilevel"/>
    <w:tmpl w:val="061A5DE0"/>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 w15:restartNumberingAfterBreak="0">
    <w:nsid w:val="10764262"/>
    <w:multiLevelType w:val="hybridMultilevel"/>
    <w:tmpl w:val="82161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116AE"/>
    <w:multiLevelType w:val="hybridMultilevel"/>
    <w:tmpl w:val="91F29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CA498D"/>
    <w:multiLevelType w:val="hybridMultilevel"/>
    <w:tmpl w:val="FC24AABC"/>
    <w:lvl w:ilvl="0" w:tplc="7C40377A">
      <w:start w:val="1"/>
      <w:numFmt w:val="bullet"/>
      <w:pStyle w:val="Checkboxstyle"/>
      <w:lvlText w:val="o"/>
      <w:lvlJc w:val="left"/>
      <w:pPr>
        <w:ind w:left="2138" w:hanging="360"/>
      </w:pPr>
      <w:rPr>
        <w:rFonts w:ascii="Courier New" w:hAnsi="Courier New" w:cs="Courier New"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 w15:restartNumberingAfterBreak="0">
    <w:nsid w:val="2C335ED1"/>
    <w:multiLevelType w:val="hybridMultilevel"/>
    <w:tmpl w:val="7D2096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47B47CD5"/>
    <w:multiLevelType w:val="hybridMultilevel"/>
    <w:tmpl w:val="B04C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631256"/>
    <w:multiLevelType w:val="hybridMultilevel"/>
    <w:tmpl w:val="2202F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9D4212"/>
    <w:multiLevelType w:val="hybridMultilevel"/>
    <w:tmpl w:val="C6D46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08694D"/>
    <w:multiLevelType w:val="hybridMultilevel"/>
    <w:tmpl w:val="E5EA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A93136"/>
    <w:multiLevelType w:val="hybridMultilevel"/>
    <w:tmpl w:val="332C8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5110C"/>
    <w:multiLevelType w:val="hybridMultilevel"/>
    <w:tmpl w:val="0FCC8C94"/>
    <w:lvl w:ilvl="0" w:tplc="019C0A56">
      <w:start w:val="1"/>
      <w:numFmt w:val="bullet"/>
      <w:lvlText w:val=""/>
      <w:lvlJc w:val="left"/>
      <w:pPr>
        <w:ind w:left="720" w:hanging="360"/>
      </w:pPr>
      <w:rPr>
        <w:rFonts w:ascii="Symbol" w:hAnsi="Symbol" w:hint="default"/>
      </w:rPr>
    </w:lvl>
    <w:lvl w:ilvl="1" w:tplc="7D08319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5F4FDE"/>
    <w:multiLevelType w:val="hybridMultilevel"/>
    <w:tmpl w:val="56A8D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ED3C3B"/>
    <w:multiLevelType w:val="hybridMultilevel"/>
    <w:tmpl w:val="C0120234"/>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3" w15:restartNumberingAfterBreak="0">
    <w:nsid w:val="7D410001"/>
    <w:multiLevelType w:val="hybridMultilevel"/>
    <w:tmpl w:val="831C2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1159025">
    <w:abstractNumId w:val="7"/>
  </w:num>
  <w:num w:numId="2" w16cid:durableId="995453749">
    <w:abstractNumId w:val="13"/>
  </w:num>
  <w:num w:numId="3" w16cid:durableId="2120953714">
    <w:abstractNumId w:val="11"/>
  </w:num>
  <w:num w:numId="4" w16cid:durableId="669868291">
    <w:abstractNumId w:val="10"/>
  </w:num>
  <w:num w:numId="5" w16cid:durableId="996417513">
    <w:abstractNumId w:val="8"/>
  </w:num>
  <w:num w:numId="6" w16cid:durableId="1155221935">
    <w:abstractNumId w:val="1"/>
  </w:num>
  <w:num w:numId="7" w16cid:durableId="521364326">
    <w:abstractNumId w:val="2"/>
  </w:num>
  <w:num w:numId="8" w16cid:durableId="745569090">
    <w:abstractNumId w:val="6"/>
  </w:num>
  <w:num w:numId="9" w16cid:durableId="1031690644">
    <w:abstractNumId w:val="5"/>
  </w:num>
  <w:num w:numId="10" w16cid:durableId="134954297">
    <w:abstractNumId w:val="9"/>
  </w:num>
  <w:num w:numId="11" w16cid:durableId="799030970">
    <w:abstractNumId w:val="4"/>
  </w:num>
  <w:num w:numId="12" w16cid:durableId="212009302">
    <w:abstractNumId w:val="12"/>
  </w:num>
  <w:num w:numId="13" w16cid:durableId="1698853224">
    <w:abstractNumId w:val="0"/>
  </w:num>
  <w:num w:numId="14" w16cid:durableId="20454717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268"/>
    <w:rsid w:val="000112AE"/>
    <w:rsid w:val="00020172"/>
    <w:rsid w:val="00020913"/>
    <w:rsid w:val="00024D44"/>
    <w:rsid w:val="000305AE"/>
    <w:rsid w:val="00031836"/>
    <w:rsid w:val="00036592"/>
    <w:rsid w:val="0003721F"/>
    <w:rsid w:val="0004099D"/>
    <w:rsid w:val="0004261C"/>
    <w:rsid w:val="00045DA1"/>
    <w:rsid w:val="00047CF6"/>
    <w:rsid w:val="0005155B"/>
    <w:rsid w:val="00057B4F"/>
    <w:rsid w:val="00061D0A"/>
    <w:rsid w:val="0006330F"/>
    <w:rsid w:val="0006372D"/>
    <w:rsid w:val="0006643E"/>
    <w:rsid w:val="000705EA"/>
    <w:rsid w:val="00075F30"/>
    <w:rsid w:val="00076E64"/>
    <w:rsid w:val="000929C6"/>
    <w:rsid w:val="00094DEB"/>
    <w:rsid w:val="000A2DE0"/>
    <w:rsid w:val="000A5140"/>
    <w:rsid w:val="000A5EC1"/>
    <w:rsid w:val="000A6840"/>
    <w:rsid w:val="000B1768"/>
    <w:rsid w:val="000B3236"/>
    <w:rsid w:val="000B3879"/>
    <w:rsid w:val="000B7721"/>
    <w:rsid w:val="000C08A1"/>
    <w:rsid w:val="000C51CC"/>
    <w:rsid w:val="000C5911"/>
    <w:rsid w:val="000D654C"/>
    <w:rsid w:val="000E13F5"/>
    <w:rsid w:val="000E2749"/>
    <w:rsid w:val="000F02B0"/>
    <w:rsid w:val="000F286B"/>
    <w:rsid w:val="00100D9F"/>
    <w:rsid w:val="001018A2"/>
    <w:rsid w:val="001077CA"/>
    <w:rsid w:val="0011356D"/>
    <w:rsid w:val="0011743A"/>
    <w:rsid w:val="00125E16"/>
    <w:rsid w:val="00125F7C"/>
    <w:rsid w:val="001278B7"/>
    <w:rsid w:val="0013008E"/>
    <w:rsid w:val="00131D74"/>
    <w:rsid w:val="00135390"/>
    <w:rsid w:val="00143B52"/>
    <w:rsid w:val="00152C40"/>
    <w:rsid w:val="00153377"/>
    <w:rsid w:val="00157047"/>
    <w:rsid w:val="00160472"/>
    <w:rsid w:val="001650C3"/>
    <w:rsid w:val="001802B8"/>
    <w:rsid w:val="00184BCF"/>
    <w:rsid w:val="0018550A"/>
    <w:rsid w:val="00187B96"/>
    <w:rsid w:val="00193320"/>
    <w:rsid w:val="001964CE"/>
    <w:rsid w:val="00197F95"/>
    <w:rsid w:val="001A5558"/>
    <w:rsid w:val="001A5748"/>
    <w:rsid w:val="001A7FE6"/>
    <w:rsid w:val="001B0138"/>
    <w:rsid w:val="001B0560"/>
    <w:rsid w:val="001B37BA"/>
    <w:rsid w:val="001B47F6"/>
    <w:rsid w:val="001C49E9"/>
    <w:rsid w:val="001D3802"/>
    <w:rsid w:val="001D5155"/>
    <w:rsid w:val="001D7A9D"/>
    <w:rsid w:val="001F01DC"/>
    <w:rsid w:val="001F05BF"/>
    <w:rsid w:val="001F756A"/>
    <w:rsid w:val="002123BE"/>
    <w:rsid w:val="00223EA7"/>
    <w:rsid w:val="00225393"/>
    <w:rsid w:val="00236085"/>
    <w:rsid w:val="00240792"/>
    <w:rsid w:val="00247133"/>
    <w:rsid w:val="002471E5"/>
    <w:rsid w:val="002519AA"/>
    <w:rsid w:val="00256B19"/>
    <w:rsid w:val="002632EC"/>
    <w:rsid w:val="00267F50"/>
    <w:rsid w:val="002747DA"/>
    <w:rsid w:val="002826E8"/>
    <w:rsid w:val="00284BC8"/>
    <w:rsid w:val="0028546F"/>
    <w:rsid w:val="00286C70"/>
    <w:rsid w:val="002937C4"/>
    <w:rsid w:val="00297C63"/>
    <w:rsid w:val="002A36A4"/>
    <w:rsid w:val="002B0C0C"/>
    <w:rsid w:val="002B5195"/>
    <w:rsid w:val="002B5B39"/>
    <w:rsid w:val="002C354C"/>
    <w:rsid w:val="002C411E"/>
    <w:rsid w:val="002C6BBE"/>
    <w:rsid w:val="002D16FF"/>
    <w:rsid w:val="003013AF"/>
    <w:rsid w:val="00303676"/>
    <w:rsid w:val="003040EF"/>
    <w:rsid w:val="00313282"/>
    <w:rsid w:val="00313F18"/>
    <w:rsid w:val="00315C48"/>
    <w:rsid w:val="00315CCC"/>
    <w:rsid w:val="0032455E"/>
    <w:rsid w:val="00324842"/>
    <w:rsid w:val="00332184"/>
    <w:rsid w:val="00332234"/>
    <w:rsid w:val="003357E4"/>
    <w:rsid w:val="003358C4"/>
    <w:rsid w:val="00337866"/>
    <w:rsid w:val="00342999"/>
    <w:rsid w:val="00344335"/>
    <w:rsid w:val="0034680C"/>
    <w:rsid w:val="003501B0"/>
    <w:rsid w:val="00353418"/>
    <w:rsid w:val="00363B20"/>
    <w:rsid w:val="00363F0C"/>
    <w:rsid w:val="003648B3"/>
    <w:rsid w:val="00365796"/>
    <w:rsid w:val="00387892"/>
    <w:rsid w:val="0039164C"/>
    <w:rsid w:val="003919A1"/>
    <w:rsid w:val="003A0B72"/>
    <w:rsid w:val="003A237F"/>
    <w:rsid w:val="003A4F95"/>
    <w:rsid w:val="003B6A06"/>
    <w:rsid w:val="003C3791"/>
    <w:rsid w:val="003C3AF4"/>
    <w:rsid w:val="003C558C"/>
    <w:rsid w:val="003C77BD"/>
    <w:rsid w:val="003D2912"/>
    <w:rsid w:val="003D37AD"/>
    <w:rsid w:val="003D3B96"/>
    <w:rsid w:val="003D3E2A"/>
    <w:rsid w:val="003D5DAA"/>
    <w:rsid w:val="003E19D5"/>
    <w:rsid w:val="003E267E"/>
    <w:rsid w:val="003E2A59"/>
    <w:rsid w:val="003E7018"/>
    <w:rsid w:val="003F082A"/>
    <w:rsid w:val="003F29C5"/>
    <w:rsid w:val="00400A4F"/>
    <w:rsid w:val="004021E1"/>
    <w:rsid w:val="0040475F"/>
    <w:rsid w:val="00410136"/>
    <w:rsid w:val="00412469"/>
    <w:rsid w:val="00413B2E"/>
    <w:rsid w:val="00414CEE"/>
    <w:rsid w:val="0041655E"/>
    <w:rsid w:val="004175F9"/>
    <w:rsid w:val="00422790"/>
    <w:rsid w:val="004236B8"/>
    <w:rsid w:val="004241DE"/>
    <w:rsid w:val="00426E2C"/>
    <w:rsid w:val="004304C2"/>
    <w:rsid w:val="00431DC4"/>
    <w:rsid w:val="00436992"/>
    <w:rsid w:val="00437FE9"/>
    <w:rsid w:val="004418F7"/>
    <w:rsid w:val="00454236"/>
    <w:rsid w:val="0045460D"/>
    <w:rsid w:val="00455096"/>
    <w:rsid w:val="00455580"/>
    <w:rsid w:val="00456D8A"/>
    <w:rsid w:val="00457D5C"/>
    <w:rsid w:val="004616B9"/>
    <w:rsid w:val="00466BE0"/>
    <w:rsid w:val="0047237F"/>
    <w:rsid w:val="00477506"/>
    <w:rsid w:val="00481E99"/>
    <w:rsid w:val="004830FC"/>
    <w:rsid w:val="004831E8"/>
    <w:rsid w:val="00487282"/>
    <w:rsid w:val="00490669"/>
    <w:rsid w:val="00492D66"/>
    <w:rsid w:val="00493B85"/>
    <w:rsid w:val="004A1395"/>
    <w:rsid w:val="004A4423"/>
    <w:rsid w:val="004B2F18"/>
    <w:rsid w:val="004B5930"/>
    <w:rsid w:val="004B62E0"/>
    <w:rsid w:val="004D01BF"/>
    <w:rsid w:val="004D57E7"/>
    <w:rsid w:val="004D7189"/>
    <w:rsid w:val="004E0870"/>
    <w:rsid w:val="004E14D0"/>
    <w:rsid w:val="004E6D94"/>
    <w:rsid w:val="004E7C06"/>
    <w:rsid w:val="004F0B71"/>
    <w:rsid w:val="004F4C26"/>
    <w:rsid w:val="004F5136"/>
    <w:rsid w:val="004F7EAC"/>
    <w:rsid w:val="00502351"/>
    <w:rsid w:val="005040E1"/>
    <w:rsid w:val="00504A62"/>
    <w:rsid w:val="00505029"/>
    <w:rsid w:val="005054C9"/>
    <w:rsid w:val="00505951"/>
    <w:rsid w:val="00507C59"/>
    <w:rsid w:val="00512682"/>
    <w:rsid w:val="00512C16"/>
    <w:rsid w:val="00516768"/>
    <w:rsid w:val="0051711B"/>
    <w:rsid w:val="005227B9"/>
    <w:rsid w:val="00523233"/>
    <w:rsid w:val="00525E6A"/>
    <w:rsid w:val="005262F2"/>
    <w:rsid w:val="00531930"/>
    <w:rsid w:val="00533500"/>
    <w:rsid w:val="005339CF"/>
    <w:rsid w:val="00537B88"/>
    <w:rsid w:val="005402BE"/>
    <w:rsid w:val="005450C3"/>
    <w:rsid w:val="0054676D"/>
    <w:rsid w:val="00547F84"/>
    <w:rsid w:val="005502A7"/>
    <w:rsid w:val="00551F4D"/>
    <w:rsid w:val="00555EDE"/>
    <w:rsid w:val="0055659A"/>
    <w:rsid w:val="005568A6"/>
    <w:rsid w:val="00562DCF"/>
    <w:rsid w:val="00576ED1"/>
    <w:rsid w:val="00577B57"/>
    <w:rsid w:val="00595BE7"/>
    <w:rsid w:val="005A3524"/>
    <w:rsid w:val="005A6B5D"/>
    <w:rsid w:val="005B1F9F"/>
    <w:rsid w:val="005B7C07"/>
    <w:rsid w:val="005C0510"/>
    <w:rsid w:val="005C3BBC"/>
    <w:rsid w:val="005D07F1"/>
    <w:rsid w:val="005E3FC4"/>
    <w:rsid w:val="005E7BF1"/>
    <w:rsid w:val="005F0FAB"/>
    <w:rsid w:val="005F319C"/>
    <w:rsid w:val="005F79B0"/>
    <w:rsid w:val="00600C5D"/>
    <w:rsid w:val="00603073"/>
    <w:rsid w:val="00603651"/>
    <w:rsid w:val="00604675"/>
    <w:rsid w:val="006062DF"/>
    <w:rsid w:val="006119AA"/>
    <w:rsid w:val="006201C6"/>
    <w:rsid w:val="0062070A"/>
    <w:rsid w:val="00622B41"/>
    <w:rsid w:val="00622FB8"/>
    <w:rsid w:val="00623206"/>
    <w:rsid w:val="006244F5"/>
    <w:rsid w:val="00630C8F"/>
    <w:rsid w:val="00633649"/>
    <w:rsid w:val="006338EE"/>
    <w:rsid w:val="00644B72"/>
    <w:rsid w:val="006462EA"/>
    <w:rsid w:val="00647F32"/>
    <w:rsid w:val="00650408"/>
    <w:rsid w:val="0065142E"/>
    <w:rsid w:val="00656B09"/>
    <w:rsid w:val="00661B98"/>
    <w:rsid w:val="00665AA4"/>
    <w:rsid w:val="00665E67"/>
    <w:rsid w:val="00667D6A"/>
    <w:rsid w:val="00671864"/>
    <w:rsid w:val="00672944"/>
    <w:rsid w:val="00672C89"/>
    <w:rsid w:val="006762D1"/>
    <w:rsid w:val="00682803"/>
    <w:rsid w:val="00690558"/>
    <w:rsid w:val="00693260"/>
    <w:rsid w:val="00693A49"/>
    <w:rsid w:val="0069483D"/>
    <w:rsid w:val="00695E3F"/>
    <w:rsid w:val="00697AA7"/>
    <w:rsid w:val="006A1371"/>
    <w:rsid w:val="006A5428"/>
    <w:rsid w:val="006A5639"/>
    <w:rsid w:val="006A5E31"/>
    <w:rsid w:val="006B09C6"/>
    <w:rsid w:val="006B2864"/>
    <w:rsid w:val="006B3A86"/>
    <w:rsid w:val="006B3B03"/>
    <w:rsid w:val="006C10B1"/>
    <w:rsid w:val="006C2F53"/>
    <w:rsid w:val="006C637D"/>
    <w:rsid w:val="006C793E"/>
    <w:rsid w:val="006D2EF8"/>
    <w:rsid w:val="006D307E"/>
    <w:rsid w:val="006D35EC"/>
    <w:rsid w:val="006D6757"/>
    <w:rsid w:val="006E30B3"/>
    <w:rsid w:val="006E33C8"/>
    <w:rsid w:val="006E5B59"/>
    <w:rsid w:val="006E6D95"/>
    <w:rsid w:val="006E775A"/>
    <w:rsid w:val="006F0BCA"/>
    <w:rsid w:val="006F4B76"/>
    <w:rsid w:val="00711E1E"/>
    <w:rsid w:val="00723E65"/>
    <w:rsid w:val="007277A7"/>
    <w:rsid w:val="00742E36"/>
    <w:rsid w:val="007434DA"/>
    <w:rsid w:val="007463FC"/>
    <w:rsid w:val="00750D7D"/>
    <w:rsid w:val="00753779"/>
    <w:rsid w:val="007580C9"/>
    <w:rsid w:val="00765456"/>
    <w:rsid w:val="0077284D"/>
    <w:rsid w:val="0078238A"/>
    <w:rsid w:val="00787345"/>
    <w:rsid w:val="0079087B"/>
    <w:rsid w:val="00794EF3"/>
    <w:rsid w:val="007973E1"/>
    <w:rsid w:val="007974DD"/>
    <w:rsid w:val="0079791F"/>
    <w:rsid w:val="007A184A"/>
    <w:rsid w:val="007A7013"/>
    <w:rsid w:val="007B1F31"/>
    <w:rsid w:val="007B2451"/>
    <w:rsid w:val="007B4268"/>
    <w:rsid w:val="007B56B6"/>
    <w:rsid w:val="007B688D"/>
    <w:rsid w:val="007B7F96"/>
    <w:rsid w:val="007C25F6"/>
    <w:rsid w:val="007C2EBE"/>
    <w:rsid w:val="007C699C"/>
    <w:rsid w:val="007C7619"/>
    <w:rsid w:val="007D552D"/>
    <w:rsid w:val="007E2285"/>
    <w:rsid w:val="007E6072"/>
    <w:rsid w:val="007E79AE"/>
    <w:rsid w:val="007F1C73"/>
    <w:rsid w:val="007F376E"/>
    <w:rsid w:val="007F3841"/>
    <w:rsid w:val="007F6F0A"/>
    <w:rsid w:val="00802C92"/>
    <w:rsid w:val="008037DF"/>
    <w:rsid w:val="00811E3D"/>
    <w:rsid w:val="00814347"/>
    <w:rsid w:val="00814FC9"/>
    <w:rsid w:val="00815574"/>
    <w:rsid w:val="008171C8"/>
    <w:rsid w:val="008178EE"/>
    <w:rsid w:val="0082063C"/>
    <w:rsid w:val="00820FA0"/>
    <w:rsid w:val="008238DC"/>
    <w:rsid w:val="00832E82"/>
    <w:rsid w:val="0084227A"/>
    <w:rsid w:val="0084615E"/>
    <w:rsid w:val="00850126"/>
    <w:rsid w:val="00850639"/>
    <w:rsid w:val="008506F9"/>
    <w:rsid w:val="0085654D"/>
    <w:rsid w:val="008565AC"/>
    <w:rsid w:val="0085667E"/>
    <w:rsid w:val="00856E98"/>
    <w:rsid w:val="00856F0A"/>
    <w:rsid w:val="00860DD0"/>
    <w:rsid w:val="00865F27"/>
    <w:rsid w:val="008679A8"/>
    <w:rsid w:val="0087311C"/>
    <w:rsid w:val="00877F3B"/>
    <w:rsid w:val="00882E95"/>
    <w:rsid w:val="0088440C"/>
    <w:rsid w:val="008844C9"/>
    <w:rsid w:val="00885BF9"/>
    <w:rsid w:val="008904F2"/>
    <w:rsid w:val="00890501"/>
    <w:rsid w:val="0089557B"/>
    <w:rsid w:val="0089699E"/>
    <w:rsid w:val="008B2049"/>
    <w:rsid w:val="008B762C"/>
    <w:rsid w:val="008C08B2"/>
    <w:rsid w:val="008C3243"/>
    <w:rsid w:val="008C4B2B"/>
    <w:rsid w:val="008C5613"/>
    <w:rsid w:val="008C57B6"/>
    <w:rsid w:val="008D0487"/>
    <w:rsid w:val="008D116D"/>
    <w:rsid w:val="008E4248"/>
    <w:rsid w:val="008F29C3"/>
    <w:rsid w:val="008F34BE"/>
    <w:rsid w:val="008F3F27"/>
    <w:rsid w:val="008F431E"/>
    <w:rsid w:val="00900E75"/>
    <w:rsid w:val="0090238F"/>
    <w:rsid w:val="00903099"/>
    <w:rsid w:val="00903479"/>
    <w:rsid w:val="009150C5"/>
    <w:rsid w:val="00916FEB"/>
    <w:rsid w:val="00921991"/>
    <w:rsid w:val="00921E79"/>
    <w:rsid w:val="009246E3"/>
    <w:rsid w:val="009302FC"/>
    <w:rsid w:val="009336C5"/>
    <w:rsid w:val="0093392E"/>
    <w:rsid w:val="0093415A"/>
    <w:rsid w:val="0094137E"/>
    <w:rsid w:val="00942B9E"/>
    <w:rsid w:val="00942CEB"/>
    <w:rsid w:val="0094372B"/>
    <w:rsid w:val="00945CEE"/>
    <w:rsid w:val="0094616A"/>
    <w:rsid w:val="00946238"/>
    <w:rsid w:val="009464E0"/>
    <w:rsid w:val="009467EA"/>
    <w:rsid w:val="00951D8B"/>
    <w:rsid w:val="00953554"/>
    <w:rsid w:val="00954173"/>
    <w:rsid w:val="00957481"/>
    <w:rsid w:val="00964615"/>
    <w:rsid w:val="0097233E"/>
    <w:rsid w:val="00983FDE"/>
    <w:rsid w:val="00985B25"/>
    <w:rsid w:val="00987565"/>
    <w:rsid w:val="009927A7"/>
    <w:rsid w:val="009A1E2D"/>
    <w:rsid w:val="009A21BC"/>
    <w:rsid w:val="009A6899"/>
    <w:rsid w:val="009A7D5E"/>
    <w:rsid w:val="009A7E5B"/>
    <w:rsid w:val="009B22F9"/>
    <w:rsid w:val="009B34F5"/>
    <w:rsid w:val="009B6582"/>
    <w:rsid w:val="009C08E4"/>
    <w:rsid w:val="009D091E"/>
    <w:rsid w:val="009D39A5"/>
    <w:rsid w:val="009E1E22"/>
    <w:rsid w:val="009E71EA"/>
    <w:rsid w:val="009E7820"/>
    <w:rsid w:val="009F025A"/>
    <w:rsid w:val="009F32E2"/>
    <w:rsid w:val="009F398D"/>
    <w:rsid w:val="009F587E"/>
    <w:rsid w:val="009F744E"/>
    <w:rsid w:val="009F7A1B"/>
    <w:rsid w:val="00A02709"/>
    <w:rsid w:val="00A046B8"/>
    <w:rsid w:val="00A04778"/>
    <w:rsid w:val="00A05C4C"/>
    <w:rsid w:val="00A05FE5"/>
    <w:rsid w:val="00A07D25"/>
    <w:rsid w:val="00A25AFD"/>
    <w:rsid w:val="00A32CD1"/>
    <w:rsid w:val="00A36533"/>
    <w:rsid w:val="00A3789A"/>
    <w:rsid w:val="00A40010"/>
    <w:rsid w:val="00A446BD"/>
    <w:rsid w:val="00A50582"/>
    <w:rsid w:val="00A50EA4"/>
    <w:rsid w:val="00A5166F"/>
    <w:rsid w:val="00A52B2B"/>
    <w:rsid w:val="00A54EFB"/>
    <w:rsid w:val="00A57163"/>
    <w:rsid w:val="00A57478"/>
    <w:rsid w:val="00A61AA8"/>
    <w:rsid w:val="00A62BB3"/>
    <w:rsid w:val="00A67074"/>
    <w:rsid w:val="00A70C55"/>
    <w:rsid w:val="00A70FF9"/>
    <w:rsid w:val="00A74330"/>
    <w:rsid w:val="00A7677A"/>
    <w:rsid w:val="00A84891"/>
    <w:rsid w:val="00A87BAF"/>
    <w:rsid w:val="00A924D0"/>
    <w:rsid w:val="00A94376"/>
    <w:rsid w:val="00A96C67"/>
    <w:rsid w:val="00AB4275"/>
    <w:rsid w:val="00AC17C4"/>
    <w:rsid w:val="00AC245A"/>
    <w:rsid w:val="00AC55CE"/>
    <w:rsid w:val="00AC7F1B"/>
    <w:rsid w:val="00AD531C"/>
    <w:rsid w:val="00AD5826"/>
    <w:rsid w:val="00AD63EB"/>
    <w:rsid w:val="00AD7190"/>
    <w:rsid w:val="00AE1E32"/>
    <w:rsid w:val="00AE2B74"/>
    <w:rsid w:val="00AE3D62"/>
    <w:rsid w:val="00AF0085"/>
    <w:rsid w:val="00AF1CB8"/>
    <w:rsid w:val="00AF200F"/>
    <w:rsid w:val="00AF2BD7"/>
    <w:rsid w:val="00B0306B"/>
    <w:rsid w:val="00B06F9B"/>
    <w:rsid w:val="00B0706F"/>
    <w:rsid w:val="00B10A4D"/>
    <w:rsid w:val="00B128AB"/>
    <w:rsid w:val="00B20151"/>
    <w:rsid w:val="00B22065"/>
    <w:rsid w:val="00B2563B"/>
    <w:rsid w:val="00B307A2"/>
    <w:rsid w:val="00B312C2"/>
    <w:rsid w:val="00B335E2"/>
    <w:rsid w:val="00B349DB"/>
    <w:rsid w:val="00B34C1C"/>
    <w:rsid w:val="00B36776"/>
    <w:rsid w:val="00B3755F"/>
    <w:rsid w:val="00B45FF1"/>
    <w:rsid w:val="00B4698F"/>
    <w:rsid w:val="00B47D2A"/>
    <w:rsid w:val="00B532D5"/>
    <w:rsid w:val="00B56151"/>
    <w:rsid w:val="00B6037A"/>
    <w:rsid w:val="00B6646C"/>
    <w:rsid w:val="00B66D1C"/>
    <w:rsid w:val="00B73BCB"/>
    <w:rsid w:val="00B7633A"/>
    <w:rsid w:val="00B76C05"/>
    <w:rsid w:val="00B77B1D"/>
    <w:rsid w:val="00B81AF3"/>
    <w:rsid w:val="00B872F2"/>
    <w:rsid w:val="00B879DC"/>
    <w:rsid w:val="00B9080B"/>
    <w:rsid w:val="00B90D22"/>
    <w:rsid w:val="00B937C1"/>
    <w:rsid w:val="00BA3C6A"/>
    <w:rsid w:val="00BA4781"/>
    <w:rsid w:val="00BA4931"/>
    <w:rsid w:val="00BA52AC"/>
    <w:rsid w:val="00BA7E62"/>
    <w:rsid w:val="00BB0604"/>
    <w:rsid w:val="00BB19F0"/>
    <w:rsid w:val="00BB7763"/>
    <w:rsid w:val="00BD6870"/>
    <w:rsid w:val="00BE01B9"/>
    <w:rsid w:val="00BE070D"/>
    <w:rsid w:val="00BE11FE"/>
    <w:rsid w:val="00BE65B8"/>
    <w:rsid w:val="00BF11C2"/>
    <w:rsid w:val="00BF41B8"/>
    <w:rsid w:val="00BF6987"/>
    <w:rsid w:val="00C00696"/>
    <w:rsid w:val="00C0105F"/>
    <w:rsid w:val="00C15075"/>
    <w:rsid w:val="00C15643"/>
    <w:rsid w:val="00C26BEB"/>
    <w:rsid w:val="00C33A79"/>
    <w:rsid w:val="00C33DEF"/>
    <w:rsid w:val="00C353D5"/>
    <w:rsid w:val="00C3582A"/>
    <w:rsid w:val="00C418B8"/>
    <w:rsid w:val="00C42FD1"/>
    <w:rsid w:val="00C473AD"/>
    <w:rsid w:val="00C47472"/>
    <w:rsid w:val="00C57203"/>
    <w:rsid w:val="00C63DA6"/>
    <w:rsid w:val="00C65AAB"/>
    <w:rsid w:val="00C71D69"/>
    <w:rsid w:val="00C74D3E"/>
    <w:rsid w:val="00C83051"/>
    <w:rsid w:val="00C94AC2"/>
    <w:rsid w:val="00C96877"/>
    <w:rsid w:val="00C97494"/>
    <w:rsid w:val="00C97A90"/>
    <w:rsid w:val="00CA23C9"/>
    <w:rsid w:val="00CA3824"/>
    <w:rsid w:val="00CA5B3A"/>
    <w:rsid w:val="00CB5B6F"/>
    <w:rsid w:val="00CE1D1C"/>
    <w:rsid w:val="00CE26D9"/>
    <w:rsid w:val="00CE34F2"/>
    <w:rsid w:val="00CE5B3E"/>
    <w:rsid w:val="00CF0F82"/>
    <w:rsid w:val="00CF2BAB"/>
    <w:rsid w:val="00CF348F"/>
    <w:rsid w:val="00D011B0"/>
    <w:rsid w:val="00D1537A"/>
    <w:rsid w:val="00D15B57"/>
    <w:rsid w:val="00D224EA"/>
    <w:rsid w:val="00D238CA"/>
    <w:rsid w:val="00D3423D"/>
    <w:rsid w:val="00D34445"/>
    <w:rsid w:val="00D41C50"/>
    <w:rsid w:val="00D45F47"/>
    <w:rsid w:val="00D504AE"/>
    <w:rsid w:val="00D536C3"/>
    <w:rsid w:val="00D5793E"/>
    <w:rsid w:val="00D62467"/>
    <w:rsid w:val="00D64DB0"/>
    <w:rsid w:val="00D675CE"/>
    <w:rsid w:val="00D70F94"/>
    <w:rsid w:val="00D767D2"/>
    <w:rsid w:val="00D77A56"/>
    <w:rsid w:val="00D86B79"/>
    <w:rsid w:val="00D87E3A"/>
    <w:rsid w:val="00D909FD"/>
    <w:rsid w:val="00D945FD"/>
    <w:rsid w:val="00D9546C"/>
    <w:rsid w:val="00D967ED"/>
    <w:rsid w:val="00DA2C45"/>
    <w:rsid w:val="00DA72DA"/>
    <w:rsid w:val="00DB2E95"/>
    <w:rsid w:val="00DB3585"/>
    <w:rsid w:val="00DB3695"/>
    <w:rsid w:val="00DC4A6B"/>
    <w:rsid w:val="00DD314B"/>
    <w:rsid w:val="00DD352B"/>
    <w:rsid w:val="00DD642D"/>
    <w:rsid w:val="00DD78F0"/>
    <w:rsid w:val="00DE003A"/>
    <w:rsid w:val="00DE0977"/>
    <w:rsid w:val="00DE2C06"/>
    <w:rsid w:val="00DE6B97"/>
    <w:rsid w:val="00DE79E3"/>
    <w:rsid w:val="00DE7C59"/>
    <w:rsid w:val="00DF3523"/>
    <w:rsid w:val="00DF74FD"/>
    <w:rsid w:val="00E0008A"/>
    <w:rsid w:val="00E02752"/>
    <w:rsid w:val="00E11C3B"/>
    <w:rsid w:val="00E228E8"/>
    <w:rsid w:val="00E24E25"/>
    <w:rsid w:val="00E34DA3"/>
    <w:rsid w:val="00E47F2A"/>
    <w:rsid w:val="00E52F09"/>
    <w:rsid w:val="00E52F25"/>
    <w:rsid w:val="00E560DB"/>
    <w:rsid w:val="00E63916"/>
    <w:rsid w:val="00E63DCE"/>
    <w:rsid w:val="00E66FF0"/>
    <w:rsid w:val="00E76930"/>
    <w:rsid w:val="00E82BEF"/>
    <w:rsid w:val="00E8329D"/>
    <w:rsid w:val="00E870C0"/>
    <w:rsid w:val="00E87110"/>
    <w:rsid w:val="00E91D5A"/>
    <w:rsid w:val="00E92EB8"/>
    <w:rsid w:val="00E933BC"/>
    <w:rsid w:val="00E947C3"/>
    <w:rsid w:val="00EA0D64"/>
    <w:rsid w:val="00EA10D0"/>
    <w:rsid w:val="00EA1A40"/>
    <w:rsid w:val="00EB0012"/>
    <w:rsid w:val="00EB106C"/>
    <w:rsid w:val="00EB2DAB"/>
    <w:rsid w:val="00EB38CA"/>
    <w:rsid w:val="00EB5F06"/>
    <w:rsid w:val="00ED6F84"/>
    <w:rsid w:val="00EE14F1"/>
    <w:rsid w:val="00EE3DA0"/>
    <w:rsid w:val="00EE6535"/>
    <w:rsid w:val="00EF1F56"/>
    <w:rsid w:val="00EF3F51"/>
    <w:rsid w:val="00EF6340"/>
    <w:rsid w:val="00EF690E"/>
    <w:rsid w:val="00F02967"/>
    <w:rsid w:val="00F11987"/>
    <w:rsid w:val="00F148D2"/>
    <w:rsid w:val="00F2509D"/>
    <w:rsid w:val="00F2649E"/>
    <w:rsid w:val="00F3287D"/>
    <w:rsid w:val="00F35FD4"/>
    <w:rsid w:val="00F4034B"/>
    <w:rsid w:val="00F40A66"/>
    <w:rsid w:val="00F41371"/>
    <w:rsid w:val="00F51838"/>
    <w:rsid w:val="00F560BF"/>
    <w:rsid w:val="00F62D53"/>
    <w:rsid w:val="00F63DE8"/>
    <w:rsid w:val="00F64238"/>
    <w:rsid w:val="00F64321"/>
    <w:rsid w:val="00F6606F"/>
    <w:rsid w:val="00F660EB"/>
    <w:rsid w:val="00F720FA"/>
    <w:rsid w:val="00F753A1"/>
    <w:rsid w:val="00F7686E"/>
    <w:rsid w:val="00F83E69"/>
    <w:rsid w:val="00F93C6F"/>
    <w:rsid w:val="00FA078E"/>
    <w:rsid w:val="00FA2095"/>
    <w:rsid w:val="00FA3216"/>
    <w:rsid w:val="00FB65B2"/>
    <w:rsid w:val="00FC0536"/>
    <w:rsid w:val="00FC4390"/>
    <w:rsid w:val="00FC72D1"/>
    <w:rsid w:val="00FC7DD8"/>
    <w:rsid w:val="00FD0110"/>
    <w:rsid w:val="00FE2C89"/>
    <w:rsid w:val="00FE46AB"/>
    <w:rsid w:val="00FE4C6D"/>
    <w:rsid w:val="00FF061B"/>
    <w:rsid w:val="00FF30C4"/>
    <w:rsid w:val="00FF6236"/>
    <w:rsid w:val="019D5630"/>
    <w:rsid w:val="02BFF85A"/>
    <w:rsid w:val="0445A653"/>
    <w:rsid w:val="049170AC"/>
    <w:rsid w:val="05563CA5"/>
    <w:rsid w:val="0606C0EE"/>
    <w:rsid w:val="0955CB40"/>
    <w:rsid w:val="0992DFA8"/>
    <w:rsid w:val="099EEA0B"/>
    <w:rsid w:val="0A80EC23"/>
    <w:rsid w:val="0A823171"/>
    <w:rsid w:val="0A88D784"/>
    <w:rsid w:val="0B1C2FB7"/>
    <w:rsid w:val="0BCFC19D"/>
    <w:rsid w:val="0CF17E34"/>
    <w:rsid w:val="0FE8E4DA"/>
    <w:rsid w:val="11783D59"/>
    <w:rsid w:val="121C9A48"/>
    <w:rsid w:val="145C1AC6"/>
    <w:rsid w:val="148584B6"/>
    <w:rsid w:val="16107DDE"/>
    <w:rsid w:val="173C19D7"/>
    <w:rsid w:val="176658C2"/>
    <w:rsid w:val="182336E0"/>
    <w:rsid w:val="19640051"/>
    <w:rsid w:val="199820E7"/>
    <w:rsid w:val="1A991E9E"/>
    <w:rsid w:val="1BEF7D18"/>
    <w:rsid w:val="1D178C8D"/>
    <w:rsid w:val="1FD989F8"/>
    <w:rsid w:val="205BAE7F"/>
    <w:rsid w:val="265E9916"/>
    <w:rsid w:val="26ABBB5D"/>
    <w:rsid w:val="28DA0C3B"/>
    <w:rsid w:val="2AB7E896"/>
    <w:rsid w:val="2E3F40DB"/>
    <w:rsid w:val="2EEAF3ED"/>
    <w:rsid w:val="313D1880"/>
    <w:rsid w:val="32F47E32"/>
    <w:rsid w:val="34F610C7"/>
    <w:rsid w:val="35A21144"/>
    <w:rsid w:val="36FA3344"/>
    <w:rsid w:val="37BCA660"/>
    <w:rsid w:val="37E7E55B"/>
    <w:rsid w:val="391C05C3"/>
    <w:rsid w:val="399273A7"/>
    <w:rsid w:val="3B24A5F1"/>
    <w:rsid w:val="3C94CD95"/>
    <w:rsid w:val="3CE50542"/>
    <w:rsid w:val="3E39FEAE"/>
    <w:rsid w:val="3F021104"/>
    <w:rsid w:val="3F41E128"/>
    <w:rsid w:val="3F4AF92F"/>
    <w:rsid w:val="40238EE3"/>
    <w:rsid w:val="425E511E"/>
    <w:rsid w:val="42EAC908"/>
    <w:rsid w:val="43B6F011"/>
    <w:rsid w:val="443E0887"/>
    <w:rsid w:val="447A3345"/>
    <w:rsid w:val="45B34498"/>
    <w:rsid w:val="46053705"/>
    <w:rsid w:val="47A8D71D"/>
    <w:rsid w:val="49EF8840"/>
    <w:rsid w:val="4C90FE49"/>
    <w:rsid w:val="4E50637F"/>
    <w:rsid w:val="508F819B"/>
    <w:rsid w:val="50A6FD07"/>
    <w:rsid w:val="51B5ED23"/>
    <w:rsid w:val="52169397"/>
    <w:rsid w:val="53303032"/>
    <w:rsid w:val="53DF9E31"/>
    <w:rsid w:val="53FC6FD4"/>
    <w:rsid w:val="56D7E66A"/>
    <w:rsid w:val="56FC1EC4"/>
    <w:rsid w:val="571938F8"/>
    <w:rsid w:val="5724822E"/>
    <w:rsid w:val="5A3D6375"/>
    <w:rsid w:val="5AB08325"/>
    <w:rsid w:val="5AB0A973"/>
    <w:rsid w:val="5ECB7E16"/>
    <w:rsid w:val="604582AB"/>
    <w:rsid w:val="61FC064D"/>
    <w:rsid w:val="669660D4"/>
    <w:rsid w:val="67F08421"/>
    <w:rsid w:val="6C16EFE0"/>
    <w:rsid w:val="6C91C8BC"/>
    <w:rsid w:val="6CAB1EBD"/>
    <w:rsid w:val="6DC6975E"/>
    <w:rsid w:val="6EDB0822"/>
    <w:rsid w:val="6FE71BA4"/>
    <w:rsid w:val="723ABA43"/>
    <w:rsid w:val="72DF0A7F"/>
    <w:rsid w:val="739D5920"/>
    <w:rsid w:val="73B6E1F6"/>
    <w:rsid w:val="751CEDCD"/>
    <w:rsid w:val="754A4804"/>
    <w:rsid w:val="76676DA1"/>
    <w:rsid w:val="77355795"/>
    <w:rsid w:val="776F8F01"/>
    <w:rsid w:val="791499A1"/>
    <w:rsid w:val="79D010E2"/>
    <w:rsid w:val="7AD2FDF6"/>
    <w:rsid w:val="7AD8D247"/>
    <w:rsid w:val="7D831F6C"/>
    <w:rsid w:val="7E97E0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987DB"/>
  <w15:docId w15:val="{0CD36359-5198-416B-8365-8254718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003A"/>
    <w:pPr>
      <w:widowControl w:val="0"/>
      <w:spacing w:after="0" w:line="240" w:lineRule="auto"/>
    </w:pPr>
    <w:rPr>
      <w:lang w:val="en-US" w:eastAsia="en-US"/>
    </w:rPr>
  </w:style>
  <w:style w:type="paragraph" w:styleId="Heading1">
    <w:name w:val="heading 1"/>
    <w:basedOn w:val="Normal"/>
    <w:next w:val="Normal"/>
    <w:link w:val="Heading1Char"/>
    <w:uiPriority w:val="9"/>
    <w:qFormat/>
    <w:rsid w:val="00B81AF3"/>
    <w:pPr>
      <w:keepNext/>
      <w:keepLines/>
      <w:spacing w:before="360" w:after="120" w:line="264" w:lineRule="auto"/>
      <w:outlineLvl w:val="0"/>
    </w:pPr>
    <w:rPr>
      <w:rFonts w:ascii="Arial" w:eastAsiaTheme="majorEastAsia" w:hAnsi="Arial" w:cstheme="majorBidi"/>
      <w:b/>
      <w:bCs/>
      <w:color w:val="4B559F"/>
      <w:sz w:val="40"/>
      <w:szCs w:val="40"/>
    </w:rPr>
  </w:style>
  <w:style w:type="paragraph" w:styleId="Heading2">
    <w:name w:val="heading 2"/>
    <w:basedOn w:val="Heading3"/>
    <w:next w:val="Normal"/>
    <w:link w:val="Heading2Char"/>
    <w:uiPriority w:val="9"/>
    <w:unhideWhenUsed/>
    <w:qFormat/>
    <w:rsid w:val="002937C4"/>
    <w:pPr>
      <w:outlineLvl w:val="1"/>
    </w:pPr>
    <w:rPr>
      <w:b/>
    </w:rPr>
  </w:style>
  <w:style w:type="paragraph" w:styleId="Heading3">
    <w:name w:val="heading 3"/>
    <w:basedOn w:val="Normal"/>
    <w:next w:val="Normal"/>
    <w:link w:val="Heading3Char"/>
    <w:autoRedefine/>
    <w:uiPriority w:val="9"/>
    <w:unhideWhenUsed/>
    <w:qFormat/>
    <w:rsid w:val="002937C4"/>
    <w:pPr>
      <w:keepNext/>
      <w:keepLines/>
      <w:spacing w:before="200" w:after="120"/>
      <w:outlineLvl w:val="2"/>
    </w:pPr>
    <w:rPr>
      <w:rFonts w:ascii="Arial" w:eastAsiaTheme="majorEastAsia" w:hAnsi="Arial" w:cstheme="majorBidi"/>
      <w:bCs/>
      <w:color w:val="FFFFFF" w:themeColor="background1"/>
      <w:sz w:val="24"/>
      <w:szCs w:val="24"/>
      <w:lang w:val="en-AU"/>
    </w:rPr>
  </w:style>
  <w:style w:type="paragraph" w:styleId="Heading4">
    <w:name w:val="heading 4"/>
    <w:basedOn w:val="Normal"/>
    <w:next w:val="Normal"/>
    <w:link w:val="Heading4Char"/>
    <w:uiPriority w:val="9"/>
    <w:unhideWhenUsed/>
    <w:qFormat/>
    <w:rsid w:val="002937C4"/>
    <w:pPr>
      <w:keepNext/>
      <w:keepLines/>
      <w:spacing w:before="20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EB38CA"/>
    <w:pPr>
      <w:keepNext/>
      <w:keepLines/>
      <w:spacing w:before="200"/>
      <w:outlineLvl w:val="4"/>
    </w:pPr>
    <w:rPr>
      <w:rFonts w:ascii="Arial" w:eastAsiaTheme="majorEastAsia" w:hAnsi="Arial" w:cstheme="majorBidi"/>
    </w:rPr>
  </w:style>
  <w:style w:type="paragraph" w:styleId="Heading6">
    <w:name w:val="heading 6"/>
    <w:basedOn w:val="Normal"/>
    <w:link w:val="Heading6Char"/>
    <w:uiPriority w:val="1"/>
    <w:qFormat/>
    <w:rsid w:val="009A21BC"/>
    <w:pPr>
      <w:spacing w:before="120"/>
      <w:ind w:left="113"/>
      <w:outlineLvl w:val="5"/>
    </w:pPr>
    <w:rPr>
      <w:rFonts w:ascii="Arial" w:eastAsia="Tahoma" w:hAnsi="Arial"/>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9A21BC"/>
    <w:rPr>
      <w:rFonts w:ascii="Arial" w:eastAsia="Tahoma" w:hAnsi="Arial"/>
      <w:b/>
      <w:bCs/>
      <w:szCs w:val="18"/>
      <w:lang w:val="en-US" w:eastAsia="en-US"/>
    </w:rPr>
  </w:style>
  <w:style w:type="paragraph" w:styleId="BodyText">
    <w:name w:val="Body Text"/>
    <w:basedOn w:val="Normal"/>
    <w:link w:val="BodyTextChar"/>
    <w:uiPriority w:val="1"/>
    <w:qFormat/>
    <w:rsid w:val="00EB0012"/>
    <w:pPr>
      <w:ind w:left="113"/>
    </w:pPr>
    <w:rPr>
      <w:rFonts w:ascii="Arial" w:eastAsia="Tahoma" w:hAnsi="Arial"/>
      <w:szCs w:val="18"/>
    </w:rPr>
  </w:style>
  <w:style w:type="character" w:customStyle="1" w:styleId="BodyTextChar">
    <w:name w:val="Body Text Char"/>
    <w:basedOn w:val="DefaultParagraphFont"/>
    <w:link w:val="BodyText"/>
    <w:uiPriority w:val="1"/>
    <w:rsid w:val="00EB0012"/>
    <w:rPr>
      <w:rFonts w:ascii="Arial" w:eastAsia="Tahoma" w:hAnsi="Arial"/>
      <w:szCs w:val="18"/>
      <w:lang w:val="en-US" w:eastAsia="en-US"/>
    </w:rPr>
  </w:style>
  <w:style w:type="character" w:customStyle="1" w:styleId="Heading1Char">
    <w:name w:val="Heading 1 Char"/>
    <w:basedOn w:val="DefaultParagraphFont"/>
    <w:link w:val="Heading1"/>
    <w:uiPriority w:val="9"/>
    <w:rsid w:val="00B81AF3"/>
    <w:rPr>
      <w:rFonts w:ascii="Arial" w:eastAsiaTheme="majorEastAsia" w:hAnsi="Arial" w:cstheme="majorBidi"/>
      <w:b/>
      <w:bCs/>
      <w:color w:val="4B559F"/>
      <w:sz w:val="40"/>
      <w:szCs w:val="40"/>
      <w:lang w:val="en-US" w:eastAsia="en-US"/>
    </w:rPr>
  </w:style>
  <w:style w:type="character" w:customStyle="1" w:styleId="Heading2Char">
    <w:name w:val="Heading 2 Char"/>
    <w:basedOn w:val="DefaultParagraphFont"/>
    <w:link w:val="Heading2"/>
    <w:uiPriority w:val="9"/>
    <w:rsid w:val="002937C4"/>
    <w:rPr>
      <w:rFonts w:ascii="Arial" w:eastAsiaTheme="majorEastAsia" w:hAnsi="Arial" w:cstheme="majorBidi"/>
      <w:b/>
      <w:bCs/>
      <w:color w:val="FFFFFF" w:themeColor="background1"/>
      <w:sz w:val="24"/>
      <w:szCs w:val="24"/>
      <w:lang w:eastAsia="en-US"/>
    </w:rPr>
  </w:style>
  <w:style w:type="character" w:customStyle="1" w:styleId="Heading3Char">
    <w:name w:val="Heading 3 Char"/>
    <w:basedOn w:val="DefaultParagraphFont"/>
    <w:link w:val="Heading3"/>
    <w:uiPriority w:val="9"/>
    <w:rsid w:val="002937C4"/>
    <w:rPr>
      <w:rFonts w:ascii="Arial" w:eastAsiaTheme="majorEastAsia" w:hAnsi="Arial" w:cstheme="majorBidi"/>
      <w:bCs/>
      <w:color w:val="FFFFFF" w:themeColor="background1"/>
      <w:sz w:val="24"/>
      <w:szCs w:val="24"/>
      <w:lang w:eastAsia="en-US"/>
    </w:rPr>
  </w:style>
  <w:style w:type="paragraph" w:styleId="ListParagraph">
    <w:name w:val="List Paragraph"/>
    <w:basedOn w:val="Normal"/>
    <w:uiPriority w:val="34"/>
    <w:qFormat/>
    <w:rsid w:val="007B4268"/>
    <w:pPr>
      <w:ind w:left="720"/>
      <w:contextualSpacing/>
    </w:pPr>
  </w:style>
  <w:style w:type="character" w:customStyle="1" w:styleId="Heading4Char">
    <w:name w:val="Heading 4 Char"/>
    <w:basedOn w:val="DefaultParagraphFont"/>
    <w:link w:val="Heading4"/>
    <w:uiPriority w:val="9"/>
    <w:rsid w:val="002937C4"/>
    <w:rPr>
      <w:rFonts w:ascii="Arial" w:eastAsiaTheme="majorEastAsia" w:hAnsi="Arial" w:cstheme="majorBidi"/>
      <w:b/>
      <w:bCs/>
      <w:iCs/>
      <w:sz w:val="28"/>
      <w:lang w:val="en-US" w:eastAsia="en-US"/>
    </w:rPr>
  </w:style>
  <w:style w:type="character" w:customStyle="1" w:styleId="Heading5Char">
    <w:name w:val="Heading 5 Char"/>
    <w:basedOn w:val="DefaultParagraphFont"/>
    <w:link w:val="Heading5"/>
    <w:uiPriority w:val="9"/>
    <w:rsid w:val="00EB38CA"/>
    <w:rPr>
      <w:rFonts w:ascii="Arial" w:eastAsiaTheme="majorEastAsia" w:hAnsi="Arial" w:cstheme="majorBidi"/>
      <w:lang w:val="en-US" w:eastAsia="en-US"/>
    </w:rPr>
  </w:style>
  <w:style w:type="paragraph" w:styleId="BalloonText">
    <w:name w:val="Balloon Text"/>
    <w:basedOn w:val="Normal"/>
    <w:link w:val="BalloonTextChar"/>
    <w:uiPriority w:val="99"/>
    <w:semiHidden/>
    <w:unhideWhenUsed/>
    <w:rsid w:val="004175F9"/>
    <w:rPr>
      <w:rFonts w:ascii="Tahoma" w:hAnsi="Tahoma" w:cs="Tahoma"/>
      <w:sz w:val="16"/>
      <w:szCs w:val="16"/>
    </w:rPr>
  </w:style>
  <w:style w:type="character" w:customStyle="1" w:styleId="BalloonTextChar">
    <w:name w:val="Balloon Text Char"/>
    <w:basedOn w:val="DefaultParagraphFont"/>
    <w:link w:val="BalloonText"/>
    <w:uiPriority w:val="99"/>
    <w:semiHidden/>
    <w:rsid w:val="004175F9"/>
    <w:rPr>
      <w:rFonts w:ascii="Tahoma" w:hAnsi="Tahoma" w:cs="Tahoma"/>
      <w:sz w:val="16"/>
      <w:szCs w:val="16"/>
      <w:lang w:val="en-US" w:eastAsia="en-US"/>
    </w:rPr>
  </w:style>
  <w:style w:type="paragraph" w:styleId="Header">
    <w:name w:val="header"/>
    <w:basedOn w:val="Normal"/>
    <w:link w:val="HeaderChar"/>
    <w:uiPriority w:val="99"/>
    <w:unhideWhenUsed/>
    <w:rsid w:val="001D7A9D"/>
    <w:pPr>
      <w:tabs>
        <w:tab w:val="center" w:pos="4513"/>
        <w:tab w:val="right" w:pos="9026"/>
      </w:tabs>
    </w:pPr>
  </w:style>
  <w:style w:type="character" w:customStyle="1" w:styleId="HeaderChar">
    <w:name w:val="Header Char"/>
    <w:basedOn w:val="DefaultParagraphFont"/>
    <w:link w:val="Header"/>
    <w:uiPriority w:val="99"/>
    <w:rsid w:val="001D7A9D"/>
    <w:rPr>
      <w:lang w:val="en-US" w:eastAsia="en-US"/>
    </w:rPr>
  </w:style>
  <w:style w:type="paragraph" w:styleId="Footer">
    <w:name w:val="footer"/>
    <w:basedOn w:val="Normal"/>
    <w:link w:val="FooterChar"/>
    <w:unhideWhenUsed/>
    <w:rsid w:val="001D7A9D"/>
    <w:pPr>
      <w:tabs>
        <w:tab w:val="center" w:pos="4513"/>
        <w:tab w:val="right" w:pos="9026"/>
      </w:tabs>
    </w:pPr>
  </w:style>
  <w:style w:type="character" w:customStyle="1" w:styleId="FooterChar">
    <w:name w:val="Footer Char"/>
    <w:basedOn w:val="DefaultParagraphFont"/>
    <w:link w:val="Footer"/>
    <w:rsid w:val="001D7A9D"/>
    <w:rPr>
      <w:lang w:val="en-US" w:eastAsia="en-US"/>
    </w:rPr>
  </w:style>
  <w:style w:type="paragraph" w:customStyle="1" w:styleId="Checkboxstyle">
    <w:name w:val="Checkbox style"/>
    <w:basedOn w:val="BodyText"/>
    <w:link w:val="CheckboxstyleChar"/>
    <w:autoRedefine/>
    <w:uiPriority w:val="1"/>
    <w:qFormat/>
    <w:rsid w:val="00B20151"/>
    <w:pPr>
      <w:numPr>
        <w:numId w:val="14"/>
      </w:numPr>
      <w:spacing w:before="64" w:after="160" w:line="264" w:lineRule="auto"/>
      <w:ind w:left="1418" w:right="62" w:hanging="851"/>
    </w:pPr>
    <w:rPr>
      <w:rFonts w:cs="Arial"/>
      <w:w w:val="105"/>
      <w:szCs w:val="22"/>
    </w:rPr>
  </w:style>
  <w:style w:type="character" w:customStyle="1" w:styleId="CheckboxstyleChar">
    <w:name w:val="Checkbox style Char"/>
    <w:basedOn w:val="BodyTextChar"/>
    <w:link w:val="Checkboxstyle"/>
    <w:uiPriority w:val="1"/>
    <w:rsid w:val="00B20151"/>
    <w:rPr>
      <w:rFonts w:ascii="Arial" w:eastAsia="Tahoma" w:hAnsi="Arial" w:cs="Arial"/>
      <w:w w:val="105"/>
      <w:szCs w:val="18"/>
      <w:lang w:val="en-US" w:eastAsia="en-US"/>
    </w:rPr>
  </w:style>
  <w:style w:type="character" w:styleId="CommentReference">
    <w:name w:val="annotation reference"/>
    <w:basedOn w:val="DefaultParagraphFont"/>
    <w:uiPriority w:val="99"/>
    <w:semiHidden/>
    <w:unhideWhenUsed/>
    <w:rsid w:val="007A7013"/>
    <w:rPr>
      <w:sz w:val="16"/>
      <w:szCs w:val="16"/>
    </w:rPr>
  </w:style>
  <w:style w:type="paragraph" w:styleId="CommentText">
    <w:name w:val="annotation text"/>
    <w:basedOn w:val="Normal"/>
    <w:link w:val="CommentTextChar"/>
    <w:uiPriority w:val="99"/>
    <w:unhideWhenUsed/>
    <w:rsid w:val="007A7013"/>
    <w:rPr>
      <w:sz w:val="20"/>
      <w:szCs w:val="20"/>
    </w:rPr>
  </w:style>
  <w:style w:type="character" w:customStyle="1" w:styleId="CommentTextChar">
    <w:name w:val="Comment Text Char"/>
    <w:basedOn w:val="DefaultParagraphFont"/>
    <w:link w:val="CommentText"/>
    <w:uiPriority w:val="99"/>
    <w:rsid w:val="007A7013"/>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7A7013"/>
    <w:rPr>
      <w:b/>
      <w:bCs/>
    </w:rPr>
  </w:style>
  <w:style w:type="character" w:customStyle="1" w:styleId="CommentSubjectChar">
    <w:name w:val="Comment Subject Char"/>
    <w:basedOn w:val="CommentTextChar"/>
    <w:link w:val="CommentSubject"/>
    <w:uiPriority w:val="99"/>
    <w:semiHidden/>
    <w:rsid w:val="007A7013"/>
    <w:rPr>
      <w:b/>
      <w:bCs/>
      <w:sz w:val="20"/>
      <w:szCs w:val="20"/>
      <w:lang w:val="en-US" w:eastAsia="en-US"/>
    </w:rPr>
  </w:style>
  <w:style w:type="character" w:styleId="Hyperlink">
    <w:name w:val="Hyperlink"/>
    <w:basedOn w:val="DefaultParagraphFont"/>
    <w:uiPriority w:val="99"/>
    <w:unhideWhenUsed/>
    <w:rsid w:val="00656B09"/>
    <w:rPr>
      <w:color w:val="0000FF" w:themeColor="hyperlink"/>
      <w:u w:val="single"/>
    </w:rPr>
  </w:style>
  <w:style w:type="character" w:styleId="UnresolvedMention">
    <w:name w:val="Unresolved Mention"/>
    <w:basedOn w:val="DefaultParagraphFont"/>
    <w:uiPriority w:val="99"/>
    <w:semiHidden/>
    <w:unhideWhenUsed/>
    <w:rsid w:val="00656B09"/>
    <w:rPr>
      <w:color w:val="605E5C"/>
      <w:shd w:val="clear" w:color="auto" w:fill="E1DFDD"/>
    </w:rPr>
  </w:style>
  <w:style w:type="paragraph" w:customStyle="1" w:styleId="Extrainfo">
    <w:name w:val="Extra info"/>
    <w:next w:val="BodyText"/>
    <w:link w:val="ExtrainfoChar"/>
    <w:uiPriority w:val="1"/>
    <w:qFormat/>
    <w:rsid w:val="00DE003A"/>
    <w:pPr>
      <w:spacing w:after="120" w:line="240" w:lineRule="auto"/>
    </w:pPr>
    <w:rPr>
      <w:rFonts w:ascii="Arial" w:eastAsiaTheme="majorEastAsia" w:hAnsi="Arial" w:cstheme="majorBidi"/>
      <w:b/>
      <w:bCs/>
      <w:color w:val="6E77BA"/>
      <w:sz w:val="24"/>
      <w:szCs w:val="24"/>
      <w:lang w:val="en-US" w:eastAsia="en-US"/>
    </w:rPr>
  </w:style>
  <w:style w:type="character" w:customStyle="1" w:styleId="ExtrainfoChar">
    <w:name w:val="Extra info Char"/>
    <w:basedOn w:val="Heading3Char"/>
    <w:link w:val="Extrainfo"/>
    <w:uiPriority w:val="1"/>
    <w:rsid w:val="00DE003A"/>
    <w:rPr>
      <w:rFonts w:ascii="Arial" w:eastAsiaTheme="majorEastAsia" w:hAnsi="Arial" w:cstheme="majorBidi"/>
      <w:b w:val="0"/>
      <w:bCs/>
      <w:color w:val="6E77BA"/>
      <w:sz w:val="24"/>
      <w:szCs w:val="24"/>
      <w:lang w:val="en-US" w:eastAsia="en-US"/>
    </w:rPr>
  </w:style>
  <w:style w:type="paragraph" w:styleId="Revision">
    <w:name w:val="Revision"/>
    <w:hidden/>
    <w:uiPriority w:val="99"/>
    <w:semiHidden/>
    <w:rsid w:val="00135390"/>
    <w:pPr>
      <w:spacing w:after="0" w:line="240" w:lineRule="auto"/>
    </w:pPr>
    <w:rPr>
      <w:lang w:val="en-US" w:eastAsia="en-US"/>
    </w:rPr>
  </w:style>
  <w:style w:type="table" w:styleId="TableGridLight">
    <w:name w:val="Grid Table Light"/>
    <w:basedOn w:val="TableNormal"/>
    <w:uiPriority w:val="40"/>
    <w:rsid w:val="004B6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20770">
      <w:bodyDiv w:val="1"/>
      <w:marLeft w:val="0"/>
      <w:marRight w:val="0"/>
      <w:marTop w:val="0"/>
      <w:marBottom w:val="0"/>
      <w:divBdr>
        <w:top w:val="none" w:sz="0" w:space="0" w:color="auto"/>
        <w:left w:val="none" w:sz="0" w:space="0" w:color="auto"/>
        <w:bottom w:val="none" w:sz="0" w:space="0" w:color="auto"/>
        <w:right w:val="none" w:sz="0" w:space="0" w:color="auto"/>
      </w:divBdr>
      <w:divsChild>
        <w:div w:id="1857496977">
          <w:marLeft w:val="0"/>
          <w:marRight w:val="0"/>
          <w:marTop w:val="0"/>
          <w:marBottom w:val="0"/>
          <w:divBdr>
            <w:top w:val="none" w:sz="0" w:space="0" w:color="auto"/>
            <w:left w:val="none" w:sz="0" w:space="0" w:color="auto"/>
            <w:bottom w:val="none" w:sz="0" w:space="0" w:color="auto"/>
            <w:right w:val="none" w:sz="0" w:space="0" w:color="auto"/>
          </w:divBdr>
        </w:div>
      </w:divsChild>
    </w:div>
    <w:div w:id="450901396">
      <w:bodyDiv w:val="1"/>
      <w:marLeft w:val="0"/>
      <w:marRight w:val="0"/>
      <w:marTop w:val="0"/>
      <w:marBottom w:val="0"/>
      <w:divBdr>
        <w:top w:val="none" w:sz="0" w:space="0" w:color="auto"/>
        <w:left w:val="none" w:sz="0" w:space="0" w:color="auto"/>
        <w:bottom w:val="none" w:sz="0" w:space="0" w:color="auto"/>
        <w:right w:val="none" w:sz="0" w:space="0" w:color="auto"/>
      </w:divBdr>
      <w:divsChild>
        <w:div w:id="611863741">
          <w:marLeft w:val="0"/>
          <w:marRight w:val="0"/>
          <w:marTop w:val="0"/>
          <w:marBottom w:val="0"/>
          <w:divBdr>
            <w:top w:val="none" w:sz="0" w:space="0" w:color="auto"/>
            <w:left w:val="none" w:sz="0" w:space="0" w:color="auto"/>
            <w:bottom w:val="none" w:sz="0" w:space="0" w:color="auto"/>
            <w:right w:val="none" w:sz="0" w:space="0" w:color="auto"/>
          </w:divBdr>
        </w:div>
      </w:divsChild>
    </w:div>
    <w:div w:id="639728358">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3699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phd-gug-directorscoord" TargetMode="External"/><Relationship Id="rId18" Type="http://schemas.openxmlformats.org/officeDocument/2006/relationships/footer" Target="footer2.xml"/><Relationship Id="rId26" Type="http://schemas.openxmlformats.org/officeDocument/2006/relationships/hyperlink" Target="https://www.breastfeeding.asn.au/resources/breastfeeding-and-work-pla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eatforhealth.gov.au/sites/default/files/files/the_guidelines/170131_n56_infant_feeding_guidelines.pdf" TargetMode="External"/><Relationship Id="rId17" Type="http://schemas.openxmlformats.org/officeDocument/2006/relationships/footer" Target="footer1.xml"/><Relationship Id="rId25" Type="http://schemas.openxmlformats.org/officeDocument/2006/relationships/hyperlink" Target="https://www.breastfeeding.asn.au/resources/going-back-wor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reastfeeding.asn.au/resources/breastfeeding-and-childcare-pamphle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breastfeeding.asn.au/resources/using-expressed-breastmilk-child-care-setting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hhs.tas.gov.au/__data/assets/pdf_file/0013/134032/Food_Safety_Manual_for_Tasmanian_Education_and_Care_Services_Combined.pdf" TargetMode="External"/><Relationship Id="rId22" Type="http://schemas.openxmlformats.org/officeDocument/2006/relationships/hyperlink" Target="https://www.health.tas.gov.au/health-topics/pregnancy-birth-and-early-parenting/early-parenting-newborns/breastfeeding" TargetMode="External"/><Relationship Id="rId27"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4D52E7434344683C6DB76F82E8C92" ma:contentTypeVersion="17" ma:contentTypeDescription="Create a new document." ma:contentTypeScope="" ma:versionID="afe08cfdd2eb63fa3676ad93364db22f">
  <xsd:schema xmlns:xsd="http://www.w3.org/2001/XMLSchema" xmlns:xs="http://www.w3.org/2001/XMLSchema" xmlns:p="http://schemas.microsoft.com/office/2006/metadata/properties" xmlns:ns2="87f8a6e1-ad0b-4884-8eca-e4527a3f2f9c" xmlns:ns3="b9568fa1-7c3e-45f6-aea6-cba8287097d3" targetNamespace="http://schemas.microsoft.com/office/2006/metadata/properties" ma:root="true" ma:fieldsID="8ca413bd3276964a90523485d2486f93" ns2:_="" ns3:_="">
    <xsd:import namespace="87f8a6e1-ad0b-4884-8eca-e4527a3f2f9c"/>
    <xsd:import namespace="b9568fa1-7c3e-45f6-aea6-cba8287097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a6e1-ad0b-4884-8eca-e4527a3f2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8a97ea-6429-452e-841d-c09da5c4256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68fa1-7c3e-45f6-aea6-cba8287097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cf230f-a0aa-427e-9379-5fe942f9feae}" ma:internalName="TaxCatchAll" ma:showField="CatchAllData" ma:web="b9568fa1-7c3e-45f6-aea6-cba828709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f8a6e1-ad0b-4884-8eca-e4527a3f2f9c">
      <Terms xmlns="http://schemas.microsoft.com/office/infopath/2007/PartnerControls"/>
    </lcf76f155ced4ddcb4097134ff3c332f>
    <TaxCatchAll xmlns="b9568fa1-7c3e-45f6-aea6-cba8287097d3" xsi:nil="true"/>
  </documentManagement>
</p:properties>
</file>

<file path=customXml/itemProps1.xml><?xml version="1.0" encoding="utf-8"?>
<ds:datastoreItem xmlns:ds="http://schemas.openxmlformats.org/officeDocument/2006/customXml" ds:itemID="{23663C56-E579-423E-94C4-F0277E9C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a6e1-ad0b-4884-8eca-e4527a3f2f9c"/>
    <ds:schemaRef ds:uri="b9568fa1-7c3e-45f6-aea6-cba828709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294B7-A69A-46F7-A3F6-C28AA1EEDB38}">
  <ds:schemaRefs>
    <ds:schemaRef ds:uri="http://schemas.openxmlformats.org/officeDocument/2006/bibliography"/>
  </ds:schemaRefs>
</ds:datastoreItem>
</file>

<file path=customXml/itemProps3.xml><?xml version="1.0" encoding="utf-8"?>
<ds:datastoreItem xmlns:ds="http://schemas.openxmlformats.org/officeDocument/2006/customXml" ds:itemID="{3095C54B-3B46-4C54-8A46-6E55D3E57A10}">
  <ds:schemaRefs>
    <ds:schemaRef ds:uri="http://schemas.microsoft.com/sharepoint/v3/contenttype/forms"/>
  </ds:schemaRefs>
</ds:datastoreItem>
</file>

<file path=customXml/itemProps4.xml><?xml version="1.0" encoding="utf-8"?>
<ds:datastoreItem xmlns:ds="http://schemas.openxmlformats.org/officeDocument/2006/customXml" ds:itemID="{CA8D672E-21E0-483C-802A-E49F1CCF85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8a6e1-ad0b-4884-8eca-e4527a3f2f9c"/>
    <ds:schemaRef ds:uri="http://purl.org/dc/elements/1.1/"/>
    <ds:schemaRef ds:uri="http://schemas.microsoft.com/office/2006/metadata/properties"/>
    <ds:schemaRef ds:uri="b9568fa1-7c3e-45f6-aea6-cba8287097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1714</Words>
  <Characters>9775</Characters>
  <Application>Microsoft Office Word</Application>
  <DocSecurity>0</DocSecurity>
  <Lines>81</Lines>
  <Paragraphs>22</Paragraphs>
  <ScaleCrop>false</ScaleCrop>
  <Company>DHHS</Company>
  <LinksUpToDate>false</LinksUpToDate>
  <CharactersWithSpaces>11467</CharactersWithSpaces>
  <SharedDoc>false</SharedDoc>
  <HLinks>
    <vt:vector size="84" baseType="variant">
      <vt:variant>
        <vt:i4>7602233</vt:i4>
      </vt:variant>
      <vt:variant>
        <vt:i4>24</vt:i4>
      </vt:variant>
      <vt:variant>
        <vt:i4>0</vt:i4>
      </vt:variant>
      <vt:variant>
        <vt:i4>5</vt:i4>
      </vt:variant>
      <vt:variant>
        <vt:lpwstr>https://www.breastfeeding.asn.au/resources/breastfeeding-and-work-plan</vt:lpwstr>
      </vt:variant>
      <vt:variant>
        <vt:lpwstr/>
      </vt:variant>
      <vt:variant>
        <vt:i4>6488169</vt:i4>
      </vt:variant>
      <vt:variant>
        <vt:i4>21</vt:i4>
      </vt:variant>
      <vt:variant>
        <vt:i4>0</vt:i4>
      </vt:variant>
      <vt:variant>
        <vt:i4>5</vt:i4>
      </vt:variant>
      <vt:variant>
        <vt:lpwstr>https://www.breastfeeding.asn.au/resources/going-back-work</vt:lpwstr>
      </vt:variant>
      <vt:variant>
        <vt:lpwstr/>
      </vt:variant>
      <vt:variant>
        <vt:i4>2359401</vt:i4>
      </vt:variant>
      <vt:variant>
        <vt:i4>18</vt:i4>
      </vt:variant>
      <vt:variant>
        <vt:i4>0</vt:i4>
      </vt:variant>
      <vt:variant>
        <vt:i4>5</vt:i4>
      </vt:variant>
      <vt:variant>
        <vt:lpwstr>https://www.breastfeeding.asn.au/resources/breastfeeding-and-childcare-pamphlet</vt:lpwstr>
      </vt:variant>
      <vt:variant>
        <vt:lpwstr/>
      </vt:variant>
      <vt:variant>
        <vt:i4>4325379</vt:i4>
      </vt:variant>
      <vt:variant>
        <vt:i4>15</vt:i4>
      </vt:variant>
      <vt:variant>
        <vt:i4>0</vt:i4>
      </vt:variant>
      <vt:variant>
        <vt:i4>5</vt:i4>
      </vt:variant>
      <vt:variant>
        <vt:lpwstr>https://www.breastfeeding.asn.au/resources/using-expressed-breastmilk-child-care-settings</vt:lpwstr>
      </vt:variant>
      <vt:variant>
        <vt:lpwstr/>
      </vt:variant>
      <vt:variant>
        <vt:i4>6291566</vt:i4>
      </vt:variant>
      <vt:variant>
        <vt:i4>12</vt:i4>
      </vt:variant>
      <vt:variant>
        <vt:i4>0</vt:i4>
      </vt:variant>
      <vt:variant>
        <vt:i4>5</vt:i4>
      </vt:variant>
      <vt:variant>
        <vt:lpwstr>https://www.health.tas.gov.au/publications/breastfeeding-and-returning-work</vt:lpwstr>
      </vt:variant>
      <vt:variant>
        <vt:lpwstr/>
      </vt:variant>
      <vt:variant>
        <vt:i4>7077987</vt:i4>
      </vt:variant>
      <vt:variant>
        <vt:i4>9</vt:i4>
      </vt:variant>
      <vt:variant>
        <vt:i4>0</vt:i4>
      </vt:variant>
      <vt:variant>
        <vt:i4>5</vt:i4>
      </vt:variant>
      <vt:variant>
        <vt:lpwstr>https://www.health.tas.gov.au/health-topics/pregnancy-birth-and-early-parenting/early-parenting-newborns/breastfeeding</vt:lpwstr>
      </vt:variant>
      <vt:variant>
        <vt:lpwstr/>
      </vt:variant>
      <vt:variant>
        <vt:i4>1048580</vt:i4>
      </vt:variant>
      <vt:variant>
        <vt:i4>6</vt:i4>
      </vt:variant>
      <vt:variant>
        <vt:i4>0</vt:i4>
      </vt:variant>
      <vt:variant>
        <vt:i4>5</vt:i4>
      </vt:variant>
      <vt:variant>
        <vt:lpwstr>http://www.dhhs.tas.gov.au/__data/assets/pdf_file/0013/134032/Food_Safety_Manual_for_Tasmanian_Education_and_Care_Services_Combined.pdf</vt:lpwstr>
      </vt:variant>
      <vt:variant>
        <vt:lpwstr/>
      </vt:variant>
      <vt:variant>
        <vt:i4>4980804</vt:i4>
      </vt:variant>
      <vt:variant>
        <vt:i4>3</vt:i4>
      </vt:variant>
      <vt:variant>
        <vt:i4>0</vt:i4>
      </vt:variant>
      <vt:variant>
        <vt:i4>5</vt:i4>
      </vt:variant>
      <vt:variant>
        <vt:lpwstr>http://www.health.gov.au/internet/main/publishing.nsf/Content/phd-gug-directorscoord</vt:lpwstr>
      </vt:variant>
      <vt:variant>
        <vt:lpwstr/>
      </vt:variant>
      <vt:variant>
        <vt:i4>7077894</vt:i4>
      </vt:variant>
      <vt:variant>
        <vt:i4>0</vt:i4>
      </vt:variant>
      <vt:variant>
        <vt:i4>0</vt:i4>
      </vt:variant>
      <vt:variant>
        <vt:i4>5</vt:i4>
      </vt:variant>
      <vt:variant>
        <vt:lpwstr>https://www.eatforhealth.gov.au/sites/default/files/files/the_guidelines/170131_n56_infant_feeding_guidelines.pdf</vt:lpwstr>
      </vt:variant>
      <vt:variant>
        <vt:lpwstr/>
      </vt:variant>
      <vt:variant>
        <vt:i4>7602233</vt:i4>
      </vt:variant>
      <vt:variant>
        <vt:i4>12</vt:i4>
      </vt:variant>
      <vt:variant>
        <vt:i4>0</vt:i4>
      </vt:variant>
      <vt:variant>
        <vt:i4>5</vt:i4>
      </vt:variant>
      <vt:variant>
        <vt:lpwstr>https://www.breastfeeding.asn.au/resources/breastfeeding-and-work-plan</vt:lpwstr>
      </vt:variant>
      <vt:variant>
        <vt:lpwstr/>
      </vt:variant>
      <vt:variant>
        <vt:i4>6488169</vt:i4>
      </vt:variant>
      <vt:variant>
        <vt:i4>9</vt:i4>
      </vt:variant>
      <vt:variant>
        <vt:i4>0</vt:i4>
      </vt:variant>
      <vt:variant>
        <vt:i4>5</vt:i4>
      </vt:variant>
      <vt:variant>
        <vt:lpwstr>https://www.breastfeeding.asn.au/resources/going-back-work</vt:lpwstr>
      </vt:variant>
      <vt:variant>
        <vt:lpwstr/>
      </vt:variant>
      <vt:variant>
        <vt:i4>2359401</vt:i4>
      </vt:variant>
      <vt:variant>
        <vt:i4>6</vt:i4>
      </vt:variant>
      <vt:variant>
        <vt:i4>0</vt:i4>
      </vt:variant>
      <vt:variant>
        <vt:i4>5</vt:i4>
      </vt:variant>
      <vt:variant>
        <vt:lpwstr>https://www.breastfeeding.asn.au/resources/breastfeeding-and-childcare-pamphlet</vt:lpwstr>
      </vt:variant>
      <vt:variant>
        <vt:lpwstr/>
      </vt:variant>
      <vt:variant>
        <vt:i4>4325379</vt:i4>
      </vt:variant>
      <vt:variant>
        <vt:i4>3</vt:i4>
      </vt:variant>
      <vt:variant>
        <vt:i4>0</vt:i4>
      </vt:variant>
      <vt:variant>
        <vt:i4>5</vt:i4>
      </vt:variant>
      <vt:variant>
        <vt:lpwstr>https://www.breastfeeding.asn.au/resources/using-expressed-breastmilk-child-care-settings</vt:lpwstr>
      </vt:variant>
      <vt:variant>
        <vt:lpwstr/>
      </vt:variant>
      <vt:variant>
        <vt:i4>7077987</vt:i4>
      </vt:variant>
      <vt:variant>
        <vt:i4>0</vt:i4>
      </vt:variant>
      <vt:variant>
        <vt:i4>0</vt:i4>
      </vt:variant>
      <vt:variant>
        <vt:i4>5</vt:i4>
      </vt:variant>
      <vt:variant>
        <vt:lpwstr>https://www.health.tas.gov.au/health-topics/pregnancy-birth-and-early-parenting/early-parenting-newborns/breastfeeding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feeding template accessible</dc:title>
  <dc:creator>meckhardt</dc:creator>
  <cp:keywords>infant feeding</cp:keywords>
  <cp:lastModifiedBy>Keady, Louise C</cp:lastModifiedBy>
  <cp:revision>2</cp:revision>
  <cp:lastPrinted>2023-06-23T00:06:00Z</cp:lastPrinted>
  <dcterms:created xsi:type="dcterms:W3CDTF">2025-02-25T02:11:00Z</dcterms:created>
  <dcterms:modified xsi:type="dcterms:W3CDTF">2025-02-25T02:11:00Z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0x01010048C4D52E7434344683C6DB76F82E8C92</vt:lpwstr>
  </property>
  <property fmtid="{D5CDD505-2E9C-101B-9397-08002B2CF9AE}" pid="3" name="MediaServiceImageTags">
    <vt:lpwstr/>
  </property>
</Properties>
</file>