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16"/>
        <w:gridCol w:w="3084"/>
      </w:tblGrid>
      <w:tr w:rsidR="00372BE1" w:rsidRPr="00064136" w14:paraId="394ABE37" w14:textId="77777777" w:rsidTr="00064136">
        <w:tc>
          <w:tcPr>
            <w:tcW w:w="6744" w:type="dxa"/>
            <w:gridSpan w:val="2"/>
            <w:tcBorders>
              <w:top w:val="nil"/>
              <w:left w:val="nil"/>
              <w:bottom w:val="nil"/>
              <w:right w:val="nil"/>
            </w:tcBorders>
          </w:tcPr>
          <w:p w14:paraId="657F45B1" w14:textId="4FC9B744" w:rsidR="00E27691" w:rsidRDefault="00372BE1" w:rsidP="00E27691">
            <w:pPr>
              <w:pStyle w:val="DepartmentTitle"/>
              <w:tabs>
                <w:tab w:val="left" w:pos="425"/>
              </w:tabs>
            </w:pPr>
            <w:bookmarkStart w:id="0" w:name="bmTop"/>
            <w:bookmarkEnd w:id="0"/>
            <w:r w:rsidRPr="008A14BF">
              <w:t>Department of Health</w:t>
            </w:r>
            <w:r w:rsidR="00E27691" w:rsidRPr="008A14BF">
              <w:t xml:space="preserve"> </w:t>
            </w:r>
          </w:p>
          <w:p w14:paraId="08889A14" w14:textId="078B1F32" w:rsidR="0097695C" w:rsidRPr="0097695C" w:rsidRDefault="0097695C" w:rsidP="00E27691">
            <w:pPr>
              <w:pStyle w:val="DepartmentTitle"/>
              <w:tabs>
                <w:tab w:val="left" w:pos="425"/>
              </w:tabs>
              <w:rPr>
                <w:b/>
                <w:bCs/>
              </w:rPr>
            </w:pPr>
            <w:r w:rsidRPr="0097695C">
              <w:rPr>
                <w:b/>
                <w:bCs/>
              </w:rPr>
              <w:t>PROCEDURE</w:t>
            </w:r>
          </w:p>
          <w:p w14:paraId="5EA18704" w14:textId="77777777" w:rsidR="00372BE1" w:rsidRPr="008A14BF" w:rsidRDefault="00372BE1" w:rsidP="00064136">
            <w:pPr>
              <w:pStyle w:val="Sub-branch"/>
              <w:tabs>
                <w:tab w:val="left" w:pos="425"/>
              </w:tabs>
            </w:pPr>
          </w:p>
        </w:tc>
        <w:tc>
          <w:tcPr>
            <w:tcW w:w="3084" w:type="dxa"/>
            <w:tcBorders>
              <w:top w:val="nil"/>
              <w:left w:val="nil"/>
              <w:bottom w:val="nil"/>
              <w:right w:val="nil"/>
            </w:tcBorders>
          </w:tcPr>
          <w:p w14:paraId="75C59DFC" w14:textId="77777777" w:rsidR="00372BE1" w:rsidRPr="008A14BF" w:rsidRDefault="00E02C44" w:rsidP="00064136">
            <w:pPr>
              <w:pStyle w:val="Logo"/>
              <w:tabs>
                <w:tab w:val="left" w:pos="425"/>
                <w:tab w:val="left" w:pos="8280"/>
                <w:tab w:val="left" w:pos="9180"/>
              </w:tabs>
              <w:spacing w:after="240"/>
            </w:pPr>
            <w:r>
              <w:rPr>
                <w:noProof/>
                <w:lang w:eastAsia="en-AU"/>
              </w:rPr>
              <w:drawing>
                <wp:inline distT="0" distB="0" distL="0" distR="0" wp14:anchorId="6CB15076" wp14:editId="6968A524">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372BE1" w:rsidRPr="00064136" w14:paraId="7C9FB0B4" w14:textId="77777777" w:rsidTr="00064136">
        <w:tc>
          <w:tcPr>
            <w:tcW w:w="9828" w:type="dxa"/>
            <w:gridSpan w:val="3"/>
            <w:tcBorders>
              <w:top w:val="nil"/>
              <w:left w:val="nil"/>
              <w:bottom w:val="nil"/>
              <w:right w:val="nil"/>
            </w:tcBorders>
          </w:tcPr>
          <w:p w14:paraId="03700C97" w14:textId="637D96E0" w:rsidR="00372BE1" w:rsidRPr="008A14BF" w:rsidRDefault="00F263F6" w:rsidP="00117ED9">
            <w:pPr>
              <w:pStyle w:val="Heading1"/>
              <w:tabs>
                <w:tab w:val="left" w:pos="425"/>
                <w:tab w:val="left" w:pos="8280"/>
                <w:tab w:val="left" w:pos="9180"/>
              </w:tabs>
              <w:jc w:val="center"/>
            </w:pPr>
            <w:r>
              <w:t xml:space="preserve">SOP008_ETH: </w:t>
            </w:r>
            <w:r w:rsidR="00093C0F">
              <w:fldChar w:fldCharType="begin"/>
            </w:r>
            <w:r w:rsidR="00093C0F">
              <w:instrText xml:space="preserve"> DOCPROPERTY  ProcedureTitle  \* MERGEFORMAT </w:instrText>
            </w:r>
            <w:r w:rsidR="00093C0F">
              <w:fldChar w:fldCharType="separate"/>
            </w:r>
            <w:r w:rsidR="0069076B">
              <w:t xml:space="preserve">Selection </w:t>
            </w:r>
            <w:r w:rsidR="0085483F">
              <w:t xml:space="preserve">and Training </w:t>
            </w:r>
            <w:r w:rsidR="0069076B">
              <w:t>of Low Risk Human Research Ethics Committee (LRR Ethics Committee)</w:t>
            </w:r>
            <w:r w:rsidR="00093C0F">
              <w:fldChar w:fldCharType="end"/>
            </w:r>
            <w:r w:rsidR="00117ED9" w:rsidRPr="008A14BF">
              <w:t xml:space="preserve"> </w:t>
            </w:r>
            <w:r w:rsidR="00DE0B7F">
              <w:t>Procedure</w:t>
            </w:r>
          </w:p>
        </w:tc>
      </w:tr>
      <w:tr w:rsidR="00D42456" w:rsidRPr="00040B14" w14:paraId="699D8625"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154ADDE8" w14:textId="77777777" w:rsidR="00D42456" w:rsidRPr="00040B14" w:rsidRDefault="00394339"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 xml:space="preserve">SDMS Id </w:t>
            </w:r>
            <w:r w:rsidR="00D42456" w:rsidRPr="00040B14">
              <w:rPr>
                <w:rStyle w:val="InformationBlockChar"/>
              </w:rPr>
              <w:t>Number</w:t>
            </w:r>
            <w:r w:rsidR="00272CDD">
              <w:rPr>
                <w:rStyle w:val="InformationBlockChar"/>
              </w:rPr>
              <w:t>:</w:t>
            </w:r>
          </w:p>
        </w:tc>
        <w:tc>
          <w:tcPr>
            <w:tcW w:w="7200" w:type="dxa"/>
            <w:gridSpan w:val="2"/>
            <w:tcBorders>
              <w:top w:val="nil"/>
              <w:bottom w:val="nil"/>
            </w:tcBorders>
            <w:shd w:val="clear" w:color="auto" w:fill="auto"/>
            <w:vAlign w:val="center"/>
          </w:tcPr>
          <w:p w14:paraId="742FD223" w14:textId="17338170" w:rsidR="00D42456" w:rsidRPr="00064136" w:rsidRDefault="00093C0F" w:rsidP="00064136">
            <w:pPr>
              <w:pStyle w:val="InformationBlockfillin"/>
              <w:tabs>
                <w:tab w:val="left" w:pos="425"/>
                <w:tab w:val="left" w:pos="8280"/>
                <w:tab w:val="left" w:pos="9180"/>
              </w:tabs>
              <w:spacing w:line="300" w:lineRule="exact"/>
              <w:rPr>
                <w:rFonts w:cs="Arial"/>
                <w:iCs/>
                <w:kern w:val="36"/>
                <w:lang w:eastAsia="en-AU"/>
              </w:rPr>
            </w:pPr>
            <w:r>
              <w:t>P23/312</w:t>
            </w:r>
          </w:p>
        </w:tc>
      </w:tr>
      <w:tr w:rsidR="00CC7075" w:rsidRPr="00040B14" w14:paraId="396EBC78"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5B3015FA" w14:textId="77777777" w:rsidR="00CC7075" w:rsidRDefault="00CC7075"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Overarching Policy:</w:t>
            </w:r>
          </w:p>
        </w:tc>
        <w:tc>
          <w:tcPr>
            <w:tcW w:w="7200" w:type="dxa"/>
            <w:gridSpan w:val="2"/>
            <w:tcBorders>
              <w:top w:val="nil"/>
              <w:bottom w:val="nil"/>
            </w:tcBorders>
            <w:shd w:val="clear" w:color="auto" w:fill="auto"/>
            <w:vAlign w:val="center"/>
          </w:tcPr>
          <w:p w14:paraId="5EC7FE2C" w14:textId="58E4FEF8" w:rsidR="00CC7075" w:rsidRDefault="007049E5" w:rsidP="00CC7075">
            <w:pPr>
              <w:pStyle w:val="InformationBlockfillin"/>
              <w:tabs>
                <w:tab w:val="left" w:pos="425"/>
                <w:tab w:val="left" w:pos="8280"/>
                <w:tab w:val="left" w:pos="9180"/>
              </w:tabs>
              <w:spacing w:line="300" w:lineRule="exact"/>
            </w:pPr>
            <w:r>
              <w:t xml:space="preserve">Research Governance Policy Framework, Low Risk Research Procedure </w:t>
            </w:r>
            <w:r w:rsidR="00C66184">
              <w:t>P22/332</w:t>
            </w:r>
          </w:p>
        </w:tc>
      </w:tr>
      <w:tr w:rsidR="00E827B4" w:rsidRPr="00040B14" w14:paraId="2858174B"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6841234E" w14:textId="77777777" w:rsidR="00E827B4" w:rsidRPr="00040B14" w:rsidRDefault="002E41FE"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Effective From</w:t>
            </w:r>
            <w:r w:rsidR="00272CDD">
              <w:rPr>
                <w:rStyle w:val="InformationBlockChar"/>
              </w:rPr>
              <w:t>:</w:t>
            </w:r>
          </w:p>
        </w:tc>
        <w:tc>
          <w:tcPr>
            <w:tcW w:w="7200" w:type="dxa"/>
            <w:gridSpan w:val="2"/>
            <w:tcBorders>
              <w:top w:val="nil"/>
              <w:bottom w:val="nil"/>
            </w:tcBorders>
            <w:shd w:val="clear" w:color="auto" w:fill="auto"/>
            <w:vAlign w:val="center"/>
          </w:tcPr>
          <w:p w14:paraId="25F44DC4" w14:textId="5A33C46D" w:rsidR="00E827B4" w:rsidRPr="00064136" w:rsidRDefault="003E25F8" w:rsidP="00064136">
            <w:pPr>
              <w:pStyle w:val="InformationBlockfillin"/>
              <w:tabs>
                <w:tab w:val="left" w:pos="425"/>
                <w:tab w:val="left" w:pos="8280"/>
                <w:tab w:val="left" w:pos="9180"/>
              </w:tabs>
              <w:spacing w:line="300" w:lineRule="exact"/>
              <w:rPr>
                <w:rFonts w:cs="Arial"/>
                <w:iCs/>
                <w:kern w:val="36"/>
                <w:lang w:eastAsia="en-AU"/>
              </w:rPr>
            </w:pPr>
            <w:r>
              <w:rPr>
                <w:rFonts w:cs="Arial"/>
                <w:iCs/>
                <w:kern w:val="36"/>
              </w:rPr>
              <w:t>November</w:t>
            </w:r>
            <w:r w:rsidR="007049E5">
              <w:rPr>
                <w:rFonts w:cs="Arial"/>
                <w:iCs/>
                <w:kern w:val="36"/>
              </w:rPr>
              <w:t xml:space="preserve"> 2023</w:t>
            </w:r>
          </w:p>
        </w:tc>
      </w:tr>
      <w:tr w:rsidR="00272CDD" w:rsidRPr="00064136" w14:paraId="30A3F56E"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56826FD6"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sidRPr="00040B14">
              <w:rPr>
                <w:rStyle w:val="InformationBlockChar"/>
              </w:rPr>
              <w:t>Replaces</w:t>
            </w:r>
            <w:r>
              <w:rPr>
                <w:rStyle w:val="InformationBlockChar"/>
              </w:rPr>
              <w:t xml:space="preserve"> Doc. No:</w:t>
            </w:r>
          </w:p>
        </w:tc>
        <w:tc>
          <w:tcPr>
            <w:tcW w:w="7200" w:type="dxa"/>
            <w:gridSpan w:val="2"/>
            <w:tcBorders>
              <w:top w:val="nil"/>
              <w:bottom w:val="nil"/>
            </w:tcBorders>
            <w:shd w:val="clear" w:color="auto" w:fill="auto"/>
            <w:vAlign w:val="center"/>
          </w:tcPr>
          <w:p w14:paraId="65094B8B" w14:textId="52895AB7" w:rsidR="00272CDD" w:rsidRPr="00064136" w:rsidRDefault="007049E5" w:rsidP="00272CDD">
            <w:pPr>
              <w:pStyle w:val="InformationBlockfillin"/>
              <w:tabs>
                <w:tab w:val="left" w:pos="425"/>
                <w:tab w:val="left" w:pos="8280"/>
                <w:tab w:val="left" w:pos="9180"/>
              </w:tabs>
              <w:spacing w:line="300" w:lineRule="exact"/>
              <w:rPr>
                <w:rFonts w:cs="Arial"/>
                <w:iCs/>
                <w:kern w:val="36"/>
                <w:lang w:eastAsia="en-AU"/>
              </w:rPr>
            </w:pPr>
            <w:r>
              <w:t>NA</w:t>
            </w:r>
          </w:p>
        </w:tc>
      </w:tr>
      <w:tr w:rsidR="00272CDD" w:rsidRPr="00040B14" w14:paraId="64DFE42D"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1D0B3FF3"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Custodian and Review Responsibility:</w:t>
            </w:r>
          </w:p>
        </w:tc>
        <w:tc>
          <w:tcPr>
            <w:tcW w:w="7200" w:type="dxa"/>
            <w:gridSpan w:val="2"/>
            <w:tcBorders>
              <w:top w:val="nil"/>
              <w:bottom w:val="nil"/>
            </w:tcBorders>
            <w:shd w:val="clear" w:color="auto" w:fill="auto"/>
            <w:vAlign w:val="center"/>
          </w:tcPr>
          <w:p w14:paraId="53A10F97" w14:textId="38604D1D" w:rsidR="00272CDD" w:rsidRPr="00064136" w:rsidRDefault="007049E5" w:rsidP="00272CDD">
            <w:pPr>
              <w:pStyle w:val="InformationBlockfillin"/>
              <w:tabs>
                <w:tab w:val="left" w:pos="425"/>
                <w:tab w:val="left" w:pos="8280"/>
                <w:tab w:val="left" w:pos="9180"/>
              </w:tabs>
              <w:spacing w:line="300" w:lineRule="exact"/>
              <w:rPr>
                <w:rFonts w:cs="Arial"/>
                <w:iCs/>
                <w:kern w:val="36"/>
                <w:lang w:eastAsia="en-AU"/>
              </w:rPr>
            </w:pPr>
            <w:r>
              <w:t>Clinical Quality Regulation and Accreditation (CQRA)</w:t>
            </w:r>
          </w:p>
        </w:tc>
      </w:tr>
      <w:tr w:rsidR="00272CDD" w:rsidRPr="00064136" w14:paraId="5F1A2679"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7C4187C2"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Contact:</w:t>
            </w:r>
          </w:p>
        </w:tc>
        <w:tc>
          <w:tcPr>
            <w:tcW w:w="7200" w:type="dxa"/>
            <w:gridSpan w:val="2"/>
            <w:tcBorders>
              <w:top w:val="nil"/>
              <w:bottom w:val="nil"/>
            </w:tcBorders>
            <w:shd w:val="clear" w:color="auto" w:fill="auto"/>
            <w:vAlign w:val="center"/>
          </w:tcPr>
          <w:p w14:paraId="79020F84" w14:textId="3E18FFAF" w:rsidR="00272CDD" w:rsidRPr="00064136" w:rsidRDefault="00093C0F" w:rsidP="00272CDD">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CustodianName  \* MERGEFORMAT </w:instrText>
            </w:r>
            <w:r>
              <w:fldChar w:fldCharType="separate"/>
            </w:r>
            <w:r w:rsidR="0069076B" w:rsidRPr="0069076B">
              <w:rPr>
                <w:rFonts w:cs="Arial"/>
                <w:iCs/>
                <w:kern w:val="36"/>
                <w:lang w:eastAsia="en-AU"/>
              </w:rPr>
              <w:t xml:space="preserve">Dr </w:t>
            </w:r>
            <w:r w:rsidR="0069076B">
              <w:t>Raisa Cassim</w:t>
            </w:r>
            <w:r>
              <w:fldChar w:fldCharType="end"/>
            </w:r>
            <w:r w:rsidR="00C909AC">
              <w:t>,</w:t>
            </w:r>
            <w:r w:rsidR="00B3258F">
              <w:t xml:space="preserve"> </w:t>
            </w:r>
            <w:r>
              <w:fldChar w:fldCharType="begin"/>
            </w:r>
            <w:r>
              <w:instrText xml:space="preserve"> DOCPROPERTY  CustodianPositionTitle  \* MERGEFORMAT </w:instrText>
            </w:r>
            <w:r>
              <w:fldChar w:fldCharType="separate"/>
            </w:r>
            <w:r w:rsidR="0069076B" w:rsidRPr="0069076B">
              <w:rPr>
                <w:rFonts w:cs="Arial"/>
                <w:iCs/>
                <w:kern w:val="36"/>
                <w:lang w:eastAsia="en-AU"/>
              </w:rPr>
              <w:t>Research Governance</w:t>
            </w:r>
            <w:r w:rsidR="0069076B">
              <w:t xml:space="preserve"> Coordinator</w:t>
            </w:r>
            <w:r>
              <w:fldChar w:fldCharType="end"/>
            </w:r>
          </w:p>
        </w:tc>
      </w:tr>
      <w:tr w:rsidR="00272CDD" w:rsidRPr="00040B14" w14:paraId="31DF954F"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0942E2FA"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Applies to:</w:t>
            </w:r>
          </w:p>
        </w:tc>
        <w:tc>
          <w:tcPr>
            <w:tcW w:w="7200" w:type="dxa"/>
            <w:gridSpan w:val="2"/>
            <w:tcBorders>
              <w:top w:val="nil"/>
              <w:bottom w:val="nil"/>
            </w:tcBorders>
            <w:shd w:val="clear" w:color="auto" w:fill="auto"/>
            <w:vAlign w:val="center"/>
          </w:tcPr>
          <w:p w14:paraId="660A3D53" w14:textId="77374391" w:rsidR="00272CDD" w:rsidRPr="00064136" w:rsidRDefault="00C66184" w:rsidP="00272CDD">
            <w:pPr>
              <w:pStyle w:val="InformationBlockfillin"/>
              <w:tabs>
                <w:tab w:val="left" w:pos="425"/>
                <w:tab w:val="left" w:pos="8280"/>
                <w:tab w:val="left" w:pos="9180"/>
              </w:tabs>
              <w:spacing w:line="300" w:lineRule="exact"/>
              <w:rPr>
                <w:rFonts w:cs="Arial"/>
                <w:iCs/>
                <w:kern w:val="36"/>
                <w:lang w:eastAsia="en-AU"/>
              </w:rPr>
            </w:pPr>
            <w:r>
              <w:t>Research Governance Office, Research Ethics Office</w:t>
            </w:r>
          </w:p>
        </w:tc>
      </w:tr>
      <w:tr w:rsidR="003B40A8" w:rsidRPr="00040B14" w14:paraId="7742676D" w14:textId="77777777" w:rsidTr="003B40A8">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696FD0B6" w14:textId="77777777" w:rsidR="003B40A8" w:rsidRPr="00040B14" w:rsidRDefault="003B40A8" w:rsidP="003B40A8">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Review Date:</w:t>
            </w:r>
          </w:p>
        </w:tc>
        <w:tc>
          <w:tcPr>
            <w:tcW w:w="7200" w:type="dxa"/>
            <w:gridSpan w:val="2"/>
            <w:tcBorders>
              <w:top w:val="nil"/>
              <w:bottom w:val="nil"/>
            </w:tcBorders>
            <w:shd w:val="clear" w:color="auto" w:fill="auto"/>
            <w:vAlign w:val="center"/>
          </w:tcPr>
          <w:p w14:paraId="01A6CE3B" w14:textId="366EEBC4" w:rsidR="003B40A8" w:rsidRPr="00064136" w:rsidRDefault="003E25F8" w:rsidP="003B40A8">
            <w:pPr>
              <w:pStyle w:val="InformationBlockfillin"/>
              <w:tabs>
                <w:tab w:val="left" w:pos="425"/>
                <w:tab w:val="left" w:pos="8280"/>
                <w:tab w:val="left" w:pos="9180"/>
              </w:tabs>
              <w:spacing w:line="300" w:lineRule="exact"/>
              <w:rPr>
                <w:rFonts w:cs="Arial"/>
                <w:iCs/>
                <w:kern w:val="36"/>
                <w:lang w:eastAsia="en-AU"/>
              </w:rPr>
            </w:pPr>
            <w:r>
              <w:t>November</w:t>
            </w:r>
            <w:r w:rsidR="00C66184">
              <w:t xml:space="preserve"> 202</w:t>
            </w:r>
            <w:r w:rsidR="0097695C">
              <w:t>6</w:t>
            </w:r>
          </w:p>
        </w:tc>
      </w:tr>
      <w:tr w:rsidR="003B40A8" w:rsidRPr="00040B14" w14:paraId="72E6F5BE"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4986B111" w14:textId="77777777" w:rsidR="003B40A8" w:rsidRPr="00040B14" w:rsidRDefault="003B40A8" w:rsidP="003B40A8">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Key Words:</w:t>
            </w:r>
          </w:p>
        </w:tc>
        <w:tc>
          <w:tcPr>
            <w:tcW w:w="7200" w:type="dxa"/>
            <w:gridSpan w:val="2"/>
            <w:tcBorders>
              <w:top w:val="nil"/>
              <w:bottom w:val="nil"/>
            </w:tcBorders>
            <w:shd w:val="clear" w:color="auto" w:fill="auto"/>
            <w:vAlign w:val="center"/>
          </w:tcPr>
          <w:p w14:paraId="4F43B0EB" w14:textId="79F53BD9" w:rsidR="003B40A8" w:rsidRPr="00064136" w:rsidRDefault="00093C0F" w:rsidP="003B40A8">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Summary  \* MERGEFORMAT </w:instrText>
            </w:r>
            <w:r>
              <w:fldChar w:fldCharType="separate"/>
            </w:r>
            <w:r w:rsidR="0069076B" w:rsidRPr="0069076B">
              <w:rPr>
                <w:rFonts w:cs="Arial"/>
                <w:iCs/>
                <w:kern w:val="36"/>
                <w:lang w:eastAsia="en-AU"/>
              </w:rPr>
              <w:t>Research Ethics, Committee Selection</w:t>
            </w:r>
            <w:r>
              <w:rPr>
                <w:rFonts w:cs="Arial"/>
                <w:iCs/>
                <w:kern w:val="36"/>
                <w:lang w:eastAsia="en-AU"/>
              </w:rPr>
              <w:fldChar w:fldCharType="end"/>
            </w:r>
            <w:r w:rsidR="00C66184">
              <w:rPr>
                <w:rFonts w:cs="Arial"/>
                <w:iCs/>
                <w:kern w:val="36"/>
                <w:lang w:eastAsia="en-AU"/>
              </w:rPr>
              <w:t>, Ethics Committee Induction</w:t>
            </w:r>
          </w:p>
        </w:tc>
      </w:tr>
      <w:tr w:rsidR="003B40A8" w:rsidRPr="00040B14" w14:paraId="1C8B6281"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216E7A14" w14:textId="77777777" w:rsidR="003B40A8" w:rsidRDefault="003B40A8"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Routine Disclosure:</w:t>
            </w:r>
          </w:p>
        </w:tc>
        <w:tc>
          <w:tcPr>
            <w:tcW w:w="7200" w:type="dxa"/>
            <w:gridSpan w:val="2"/>
            <w:tcBorders>
              <w:top w:val="nil"/>
              <w:bottom w:val="single" w:sz="4" w:space="0" w:color="auto"/>
            </w:tcBorders>
            <w:shd w:val="clear" w:color="auto" w:fill="auto"/>
            <w:vAlign w:val="center"/>
          </w:tcPr>
          <w:p w14:paraId="264E1514" w14:textId="77777777" w:rsidR="00731546" w:rsidRDefault="0069076B" w:rsidP="001F72EF">
            <w:pPr>
              <w:pStyle w:val="InformationBlockfillin"/>
              <w:tabs>
                <w:tab w:val="left" w:pos="425"/>
                <w:tab w:val="left" w:pos="8280"/>
                <w:tab w:val="left" w:pos="9180"/>
              </w:tabs>
              <w:spacing w:line="300" w:lineRule="exact"/>
            </w:pPr>
            <w:bookmarkStart w:id="1" w:name="bmRoutineDisclosure"/>
            <w:bookmarkEnd w:id="1"/>
            <w:r>
              <w:t>Yes</w:t>
            </w:r>
          </w:p>
        </w:tc>
      </w:tr>
    </w:tbl>
    <w:p w14:paraId="2A4EB838" w14:textId="77777777" w:rsidR="00741AA8" w:rsidRDefault="00741AA8" w:rsidP="00741AA8">
      <w:pPr>
        <w:pStyle w:val="Instructions"/>
        <w:shd w:val="clear" w:color="auto" w:fill="auto"/>
        <w:spacing w:after="40"/>
        <w:rPr>
          <w:b/>
        </w:rPr>
      </w:pPr>
    </w:p>
    <w:p w14:paraId="28FE0F84" w14:textId="77777777" w:rsidR="00731546" w:rsidRPr="00731546" w:rsidRDefault="00731546" w:rsidP="00731546">
      <w:pPr>
        <w:rPr>
          <w:b/>
          <w:lang w:eastAsia="en-AU"/>
        </w:rPr>
      </w:pPr>
      <w:r w:rsidRPr="00731546">
        <w:rPr>
          <w:b/>
          <w:lang w:eastAsia="en-AU"/>
        </w:rPr>
        <w:t>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1267"/>
        <w:gridCol w:w="2095"/>
      </w:tblGrid>
      <w:tr w:rsidR="00AE5A73" w14:paraId="4EE354D4" w14:textId="77777777" w:rsidTr="005F510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35A60642" w14:textId="77777777" w:rsidR="00AE5A73" w:rsidRDefault="00AE5A73" w:rsidP="005F5106">
            <w:pPr>
              <w:pStyle w:val="ClearedByText"/>
            </w:pPr>
            <w:r>
              <w:t>Prepared by</w:t>
            </w:r>
          </w:p>
        </w:tc>
        <w:tc>
          <w:tcPr>
            <w:tcW w:w="1128" w:type="pct"/>
            <w:tcBorders>
              <w:top w:val="single" w:sz="4" w:space="0" w:color="auto"/>
              <w:left w:val="single" w:sz="4" w:space="0" w:color="auto"/>
              <w:bottom w:val="single" w:sz="4" w:space="0" w:color="auto"/>
              <w:right w:val="single" w:sz="4" w:space="0" w:color="auto"/>
            </w:tcBorders>
            <w:vAlign w:val="center"/>
          </w:tcPr>
          <w:p w14:paraId="3D4ADA82" w14:textId="77777777" w:rsidR="00AE5A73" w:rsidRDefault="00093C0F" w:rsidP="005F5106">
            <w:pPr>
              <w:pStyle w:val="ClearedByText"/>
            </w:pPr>
            <w:r>
              <w:fldChar w:fldCharType="begin"/>
            </w:r>
            <w:r>
              <w:instrText xml:space="preserve"> DOCPROPERTY  PreparedBy  \* MERGEFORMAT </w:instrText>
            </w:r>
            <w:r>
              <w:fldChar w:fldCharType="separate"/>
            </w:r>
            <w:r w:rsidR="0069076B">
              <w:t>Dr Barbara Kameniar</w:t>
            </w:r>
            <w:r>
              <w:fldChar w:fldCharType="end"/>
            </w:r>
          </w:p>
        </w:tc>
        <w:tc>
          <w:tcPr>
            <w:tcW w:w="1411" w:type="pct"/>
            <w:tcBorders>
              <w:top w:val="single" w:sz="4" w:space="0" w:color="auto"/>
              <w:left w:val="single" w:sz="4" w:space="0" w:color="auto"/>
              <w:bottom w:val="single" w:sz="4" w:space="0" w:color="auto"/>
              <w:right w:val="single" w:sz="4" w:space="0" w:color="auto"/>
            </w:tcBorders>
            <w:vAlign w:val="center"/>
          </w:tcPr>
          <w:p w14:paraId="7BAD8078" w14:textId="77777777" w:rsidR="00AE5A73" w:rsidRDefault="00093C0F" w:rsidP="005F5106">
            <w:pPr>
              <w:pStyle w:val="ClearedByText"/>
            </w:pPr>
            <w:r>
              <w:fldChar w:fldCharType="begin"/>
            </w:r>
            <w:r>
              <w:instrText xml:space="preserve"> DOCPROPERTY  PreparedPositionTitle  \* MERGEFORMAT </w:instrText>
            </w:r>
            <w:r>
              <w:fldChar w:fldCharType="separate"/>
            </w:r>
            <w:r w:rsidR="0069076B">
              <w:t>Research Ethics Officer</w:t>
            </w:r>
            <w:r>
              <w:fldChar w:fldCharType="end"/>
            </w:r>
          </w:p>
        </w:tc>
        <w:tc>
          <w:tcPr>
            <w:tcW w:w="658" w:type="pct"/>
            <w:tcBorders>
              <w:top w:val="single" w:sz="4" w:space="0" w:color="auto"/>
              <w:left w:val="single" w:sz="4" w:space="0" w:color="auto"/>
              <w:bottom w:val="single" w:sz="4" w:space="0" w:color="auto"/>
              <w:right w:val="single" w:sz="4" w:space="0" w:color="auto"/>
            </w:tcBorders>
            <w:vAlign w:val="center"/>
          </w:tcPr>
          <w:p w14:paraId="4A26743A" w14:textId="77777777" w:rsidR="00AE5A73" w:rsidRDefault="00093C0F" w:rsidP="005F5106">
            <w:pPr>
              <w:pStyle w:val="ClearedByText"/>
              <w:jc w:val="both"/>
            </w:pPr>
            <w:r>
              <w:fldChar w:fldCharType="begin"/>
            </w:r>
            <w:r>
              <w:instrText xml:space="preserve"> DOCPROPERTY  PreparedPhone  \* MERGEFORMAT </w:instrText>
            </w:r>
            <w:r>
              <w:fldChar w:fldCharType="separate"/>
            </w:r>
            <w:r w:rsidR="0069076B">
              <w:t>61654004</w:t>
            </w:r>
            <w:r>
              <w:fldChar w:fldCharType="end"/>
            </w:r>
          </w:p>
        </w:tc>
        <w:tc>
          <w:tcPr>
            <w:tcW w:w="1088" w:type="pct"/>
            <w:tcBorders>
              <w:top w:val="single" w:sz="4" w:space="0" w:color="auto"/>
              <w:left w:val="single" w:sz="4" w:space="0" w:color="auto"/>
              <w:bottom w:val="single" w:sz="4" w:space="0" w:color="auto"/>
              <w:right w:val="single" w:sz="4" w:space="0" w:color="auto"/>
            </w:tcBorders>
            <w:vAlign w:val="center"/>
          </w:tcPr>
          <w:p w14:paraId="4045BFFE" w14:textId="03847487" w:rsidR="00AE5A73" w:rsidRDefault="00093C0F" w:rsidP="005F5106">
            <w:pPr>
              <w:pStyle w:val="ClearedByText"/>
            </w:pPr>
            <w:r>
              <w:fldChar w:fldCharType="begin"/>
            </w:r>
            <w:r>
              <w:instrText xml:space="preserve"> DOCPROPERTY  PreparedDate  \* MERGEFORMAT </w:instrText>
            </w:r>
            <w:r>
              <w:fldChar w:fldCharType="separate"/>
            </w:r>
            <w:r w:rsidR="0069076B">
              <w:t>1</w:t>
            </w:r>
            <w:r w:rsidR="00F01624">
              <w:t>6</w:t>
            </w:r>
            <w:r w:rsidR="0069076B">
              <w:t xml:space="preserve"> August 2023</w:t>
            </w:r>
            <w:r>
              <w:fldChar w:fldCharType="end"/>
            </w:r>
          </w:p>
        </w:tc>
      </w:tr>
      <w:tr w:rsidR="00AE5A73" w14:paraId="7E886C6B" w14:textId="77777777" w:rsidTr="005F5106">
        <w:trPr>
          <w:cantSplit/>
          <w:trHeight w:val="442"/>
        </w:trPr>
        <w:tc>
          <w:tcPr>
            <w:tcW w:w="715" w:type="pct"/>
            <w:tcBorders>
              <w:top w:val="single" w:sz="4" w:space="0" w:color="auto"/>
            </w:tcBorders>
            <w:vAlign w:val="center"/>
          </w:tcPr>
          <w:p w14:paraId="023A35E4" w14:textId="77777777" w:rsidR="00AE5A73" w:rsidRDefault="00AE5A73" w:rsidP="005F5106">
            <w:pPr>
              <w:pStyle w:val="ClearedByText"/>
            </w:pPr>
            <w:r>
              <w:t>Through</w:t>
            </w:r>
          </w:p>
        </w:tc>
        <w:tc>
          <w:tcPr>
            <w:tcW w:w="1128" w:type="pct"/>
            <w:tcBorders>
              <w:top w:val="single" w:sz="4" w:space="0" w:color="auto"/>
            </w:tcBorders>
            <w:vAlign w:val="center"/>
          </w:tcPr>
          <w:p w14:paraId="0E321C63" w14:textId="77777777" w:rsidR="00AE5A73" w:rsidRDefault="00093C0F" w:rsidP="005F5106">
            <w:pPr>
              <w:pStyle w:val="ClearedByText"/>
            </w:pPr>
            <w:r>
              <w:fldChar w:fldCharType="begin"/>
            </w:r>
            <w:r>
              <w:instrText xml:space="preserve"> DOCPROPERTY  Through  \* MERGEFORMAT </w:instrText>
            </w:r>
            <w:r>
              <w:fldChar w:fldCharType="separate"/>
            </w:r>
            <w:r w:rsidR="0069076B">
              <w:t>Dr Raisa Cassim</w:t>
            </w:r>
            <w:r>
              <w:fldChar w:fldCharType="end"/>
            </w:r>
          </w:p>
        </w:tc>
        <w:tc>
          <w:tcPr>
            <w:tcW w:w="1411" w:type="pct"/>
            <w:tcBorders>
              <w:top w:val="single" w:sz="4" w:space="0" w:color="auto"/>
            </w:tcBorders>
            <w:vAlign w:val="center"/>
          </w:tcPr>
          <w:p w14:paraId="3377AA0E" w14:textId="1A331A31" w:rsidR="00AE5A73" w:rsidRDefault="00C0013F" w:rsidP="005F5106">
            <w:pPr>
              <w:pStyle w:val="ClearedByText"/>
            </w:pPr>
            <w:r>
              <w:t>Research Governance Coordinator</w:t>
            </w:r>
            <w:r w:rsidR="000216C8">
              <w:fldChar w:fldCharType="begin"/>
            </w:r>
            <w:r w:rsidR="000216C8">
              <w:instrText xml:space="preserve"> DOCPROPERTY  ThroughPositionTitle  \* MERGEFORMAT </w:instrText>
            </w:r>
            <w:r w:rsidR="000216C8">
              <w:fldChar w:fldCharType="end"/>
            </w:r>
          </w:p>
        </w:tc>
        <w:tc>
          <w:tcPr>
            <w:tcW w:w="658" w:type="pct"/>
            <w:tcBorders>
              <w:top w:val="single" w:sz="4" w:space="0" w:color="auto"/>
            </w:tcBorders>
            <w:vAlign w:val="center"/>
          </w:tcPr>
          <w:p w14:paraId="10C3AC63" w14:textId="77777777" w:rsidR="00AE5A73" w:rsidRDefault="000216C8" w:rsidP="005F5106">
            <w:pPr>
              <w:pStyle w:val="ClearedByText"/>
            </w:pPr>
            <w:r>
              <w:fldChar w:fldCharType="begin"/>
            </w:r>
            <w:r>
              <w:instrText xml:space="preserve"> DOCPROPERTY  ThroughPhone  \* MERGEFORMAT </w:instrText>
            </w:r>
            <w:r>
              <w:fldChar w:fldCharType="end"/>
            </w:r>
          </w:p>
        </w:tc>
        <w:tc>
          <w:tcPr>
            <w:tcW w:w="1088" w:type="pct"/>
            <w:tcBorders>
              <w:top w:val="single" w:sz="4" w:space="0" w:color="auto"/>
            </w:tcBorders>
            <w:vAlign w:val="center"/>
          </w:tcPr>
          <w:p w14:paraId="3DB90883" w14:textId="082F0594" w:rsidR="00AE5A73" w:rsidRDefault="00F01624" w:rsidP="005F5106">
            <w:pPr>
              <w:pStyle w:val="ClearedByText"/>
            </w:pPr>
            <w:r>
              <w:t>17 August 2023</w:t>
            </w:r>
            <w:r w:rsidR="000216C8">
              <w:fldChar w:fldCharType="begin"/>
            </w:r>
            <w:r w:rsidR="000216C8">
              <w:instrText xml:space="preserve"> DOCPROPERTY  ThroughDate  \* MERGEFORMAT </w:instrText>
            </w:r>
            <w:r w:rsidR="000216C8">
              <w:fldChar w:fldCharType="end"/>
            </w:r>
          </w:p>
        </w:tc>
      </w:tr>
      <w:tr w:rsidR="00F263F6" w14:paraId="795D58B6" w14:textId="77777777" w:rsidTr="005F5106">
        <w:trPr>
          <w:cantSplit/>
          <w:trHeight w:val="442"/>
        </w:trPr>
        <w:tc>
          <w:tcPr>
            <w:tcW w:w="715" w:type="pct"/>
            <w:tcBorders>
              <w:top w:val="single" w:sz="4" w:space="0" w:color="auto"/>
            </w:tcBorders>
            <w:vAlign w:val="center"/>
          </w:tcPr>
          <w:p w14:paraId="2879E380" w14:textId="3C5B76F7" w:rsidR="00F263F6" w:rsidRDefault="00F263F6" w:rsidP="005F5106">
            <w:pPr>
              <w:pStyle w:val="ClearedByText"/>
            </w:pPr>
            <w:r>
              <w:t>Through</w:t>
            </w:r>
          </w:p>
        </w:tc>
        <w:tc>
          <w:tcPr>
            <w:tcW w:w="1128" w:type="pct"/>
            <w:tcBorders>
              <w:top w:val="single" w:sz="4" w:space="0" w:color="auto"/>
            </w:tcBorders>
            <w:vAlign w:val="center"/>
          </w:tcPr>
          <w:p w14:paraId="67197BAB" w14:textId="01EDA48D" w:rsidR="00F263F6" w:rsidRDefault="009441E1" w:rsidP="005F5106">
            <w:pPr>
              <w:pStyle w:val="ClearedByText"/>
            </w:pPr>
            <w:r>
              <w:t>RISc</w:t>
            </w:r>
          </w:p>
        </w:tc>
        <w:tc>
          <w:tcPr>
            <w:tcW w:w="1411" w:type="pct"/>
            <w:tcBorders>
              <w:top w:val="single" w:sz="4" w:space="0" w:color="auto"/>
            </w:tcBorders>
            <w:vAlign w:val="center"/>
          </w:tcPr>
          <w:p w14:paraId="57AA301D" w14:textId="3FE25B0D" w:rsidR="00F263F6" w:rsidRDefault="00F263F6" w:rsidP="005F5106">
            <w:pPr>
              <w:pStyle w:val="ClearedByText"/>
            </w:pPr>
            <w:r>
              <w:t>Research</w:t>
            </w:r>
            <w:r w:rsidR="009441E1">
              <w:t xml:space="preserve"> Innovation Subcommittee</w:t>
            </w:r>
          </w:p>
        </w:tc>
        <w:tc>
          <w:tcPr>
            <w:tcW w:w="658" w:type="pct"/>
            <w:tcBorders>
              <w:top w:val="single" w:sz="4" w:space="0" w:color="auto"/>
            </w:tcBorders>
            <w:vAlign w:val="center"/>
          </w:tcPr>
          <w:p w14:paraId="3704BABA" w14:textId="77777777" w:rsidR="00F263F6" w:rsidRDefault="00F263F6" w:rsidP="005F5106">
            <w:pPr>
              <w:pStyle w:val="ClearedByText"/>
            </w:pPr>
          </w:p>
        </w:tc>
        <w:tc>
          <w:tcPr>
            <w:tcW w:w="1088" w:type="pct"/>
            <w:tcBorders>
              <w:top w:val="single" w:sz="4" w:space="0" w:color="auto"/>
            </w:tcBorders>
            <w:vAlign w:val="center"/>
          </w:tcPr>
          <w:p w14:paraId="4B7C4484" w14:textId="77777777" w:rsidR="00F263F6" w:rsidRDefault="00F263F6" w:rsidP="005F5106">
            <w:pPr>
              <w:pStyle w:val="ClearedByText"/>
            </w:pPr>
          </w:p>
        </w:tc>
      </w:tr>
      <w:tr w:rsidR="00AE5A73" w14:paraId="339AD1AF" w14:textId="77777777" w:rsidTr="005F5106">
        <w:trPr>
          <w:cantSplit/>
          <w:trHeight w:val="442"/>
        </w:trPr>
        <w:tc>
          <w:tcPr>
            <w:tcW w:w="715" w:type="pct"/>
            <w:vAlign w:val="center"/>
          </w:tcPr>
          <w:p w14:paraId="66F4DC03" w14:textId="77777777" w:rsidR="00AE5A73" w:rsidRDefault="00AE5A73" w:rsidP="005F5106">
            <w:pPr>
              <w:pStyle w:val="ClearedByText"/>
            </w:pPr>
            <w:r>
              <w:t>Cleared by</w:t>
            </w:r>
          </w:p>
        </w:tc>
        <w:tc>
          <w:tcPr>
            <w:tcW w:w="1128" w:type="pct"/>
            <w:vAlign w:val="center"/>
          </w:tcPr>
          <w:p w14:paraId="5AA954A7" w14:textId="7B6C54B4" w:rsidR="00AE5A73" w:rsidRDefault="00E43133" w:rsidP="005F5106">
            <w:pPr>
              <w:pStyle w:val="ClearedByText"/>
            </w:pPr>
            <w:r>
              <w:t>Dr Alison Turnock</w:t>
            </w:r>
            <w:r w:rsidR="000216C8">
              <w:fldChar w:fldCharType="begin"/>
            </w:r>
            <w:r w:rsidR="000216C8">
              <w:instrText xml:space="preserve"> DOCPROPERTY  ClearedBy  \* MERGEFORMAT </w:instrText>
            </w:r>
            <w:r w:rsidR="000216C8">
              <w:fldChar w:fldCharType="end"/>
            </w:r>
          </w:p>
        </w:tc>
        <w:tc>
          <w:tcPr>
            <w:tcW w:w="1411" w:type="pct"/>
            <w:vAlign w:val="center"/>
          </w:tcPr>
          <w:p w14:paraId="2D216449" w14:textId="13E6F839" w:rsidR="00AE5A73" w:rsidRDefault="00E43133" w:rsidP="005F5106">
            <w:pPr>
              <w:pStyle w:val="ClearedByText"/>
            </w:pPr>
            <w:r>
              <w:t>Deputy Chief Medical Officer</w:t>
            </w:r>
          </w:p>
        </w:tc>
        <w:tc>
          <w:tcPr>
            <w:tcW w:w="658" w:type="pct"/>
            <w:vAlign w:val="center"/>
          </w:tcPr>
          <w:p w14:paraId="75110149" w14:textId="77777777" w:rsidR="00AE5A73" w:rsidRDefault="000216C8" w:rsidP="005F5106">
            <w:pPr>
              <w:pStyle w:val="ClearedByText"/>
            </w:pPr>
            <w:r>
              <w:fldChar w:fldCharType="begin"/>
            </w:r>
            <w:r>
              <w:instrText xml:space="preserve"> DOCPROPERTY  ClearedPhone  \* MERGEFORMAT </w:instrText>
            </w:r>
            <w:r>
              <w:fldChar w:fldCharType="end"/>
            </w:r>
          </w:p>
        </w:tc>
        <w:tc>
          <w:tcPr>
            <w:tcW w:w="1088" w:type="pct"/>
            <w:vAlign w:val="center"/>
          </w:tcPr>
          <w:p w14:paraId="286B3346" w14:textId="77777777" w:rsidR="00AE5A73" w:rsidRDefault="000216C8" w:rsidP="005F5106">
            <w:pPr>
              <w:pStyle w:val="ClearedByText"/>
            </w:pPr>
            <w:r>
              <w:fldChar w:fldCharType="begin"/>
            </w:r>
            <w:r>
              <w:instrText xml:space="preserve"> DOCPROPERTY  ClearedDate  \* MERGEFORMAT </w:instrText>
            </w:r>
            <w:r>
              <w:fldChar w:fldCharType="end"/>
            </w:r>
          </w:p>
        </w:tc>
      </w:tr>
    </w:tbl>
    <w:p w14:paraId="556AE477" w14:textId="77777777" w:rsidR="00741AA8" w:rsidRDefault="00741AA8" w:rsidP="00741AA8">
      <w:pPr>
        <w:pStyle w:val="Instructions"/>
        <w:shd w:val="clear" w:color="auto" w:fill="auto"/>
        <w:spacing w:after="40"/>
        <w:rPr>
          <w:b/>
        </w:rPr>
      </w:pPr>
    </w:p>
    <w:p w14:paraId="00CB846C" w14:textId="77777777" w:rsidR="00731546" w:rsidRPr="00731546" w:rsidRDefault="00731546" w:rsidP="00731546">
      <w:pPr>
        <w:rPr>
          <w:b/>
          <w:lang w:eastAsia="en-AU"/>
        </w:rPr>
      </w:pPr>
      <w:r w:rsidRPr="00731546">
        <w:rPr>
          <w:b/>
          <w:lang w:eastAsia="en-AU"/>
        </w:rPr>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3362"/>
      </w:tblGrid>
      <w:tr w:rsidR="00731546" w:rsidRPr="00731546" w14:paraId="6CAAB750" w14:textId="77777777" w:rsidTr="0073154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1AA3D8E3" w14:textId="77777777" w:rsidR="00731546" w:rsidRPr="00731546" w:rsidRDefault="00731546" w:rsidP="00127853">
            <w:pPr>
              <w:pStyle w:val="ClearedByText"/>
              <w:rPr>
                <w:b/>
              </w:rPr>
            </w:pPr>
            <w:r w:rsidRPr="00731546">
              <w:rPr>
                <w:b/>
              </w:rPr>
              <w:t>Version</w:t>
            </w:r>
          </w:p>
        </w:tc>
        <w:tc>
          <w:tcPr>
            <w:tcW w:w="1128" w:type="pct"/>
            <w:tcBorders>
              <w:top w:val="single" w:sz="4" w:space="0" w:color="auto"/>
              <w:left w:val="single" w:sz="4" w:space="0" w:color="auto"/>
              <w:bottom w:val="single" w:sz="4" w:space="0" w:color="auto"/>
              <w:right w:val="single" w:sz="4" w:space="0" w:color="auto"/>
            </w:tcBorders>
            <w:vAlign w:val="center"/>
          </w:tcPr>
          <w:p w14:paraId="1AC4320B" w14:textId="77777777" w:rsidR="00731546" w:rsidRPr="00731546" w:rsidRDefault="00731546" w:rsidP="00731546">
            <w:pPr>
              <w:pStyle w:val="ClearedByText"/>
              <w:rPr>
                <w:b/>
              </w:rPr>
            </w:pPr>
            <w:r w:rsidRPr="00731546">
              <w:rPr>
                <w:b/>
              </w:rPr>
              <w:t>Approved By Name</w:t>
            </w:r>
          </w:p>
        </w:tc>
        <w:tc>
          <w:tcPr>
            <w:tcW w:w="1411" w:type="pct"/>
            <w:tcBorders>
              <w:top w:val="single" w:sz="4" w:space="0" w:color="auto"/>
              <w:left w:val="single" w:sz="4" w:space="0" w:color="auto"/>
              <w:bottom w:val="single" w:sz="4" w:space="0" w:color="auto"/>
              <w:right w:val="single" w:sz="4" w:space="0" w:color="auto"/>
            </w:tcBorders>
            <w:vAlign w:val="center"/>
          </w:tcPr>
          <w:p w14:paraId="73C08A1A" w14:textId="77777777" w:rsidR="00731546" w:rsidRPr="00731546" w:rsidRDefault="00731546" w:rsidP="00127853">
            <w:pPr>
              <w:pStyle w:val="ClearedByText"/>
              <w:rPr>
                <w:b/>
              </w:rPr>
            </w:pPr>
            <w:r w:rsidRPr="00731546">
              <w:rPr>
                <w:b/>
              </w:rPr>
              <w:t>Approved By Title</w:t>
            </w:r>
          </w:p>
        </w:tc>
        <w:tc>
          <w:tcPr>
            <w:tcW w:w="1746" w:type="pct"/>
            <w:tcBorders>
              <w:top w:val="single" w:sz="4" w:space="0" w:color="auto"/>
              <w:left w:val="single" w:sz="4" w:space="0" w:color="auto"/>
              <w:bottom w:val="single" w:sz="4" w:space="0" w:color="auto"/>
              <w:right w:val="single" w:sz="4" w:space="0" w:color="auto"/>
            </w:tcBorders>
            <w:vAlign w:val="center"/>
          </w:tcPr>
          <w:p w14:paraId="3C7EEF2F" w14:textId="77777777" w:rsidR="00731546" w:rsidRPr="00731546" w:rsidRDefault="00731546" w:rsidP="00127853">
            <w:pPr>
              <w:pStyle w:val="ClearedByText"/>
              <w:rPr>
                <w:b/>
              </w:rPr>
            </w:pPr>
            <w:r w:rsidRPr="00731546">
              <w:rPr>
                <w:b/>
              </w:rPr>
              <w:t>Amendment Notes</w:t>
            </w:r>
          </w:p>
        </w:tc>
      </w:tr>
      <w:tr w:rsidR="00731546" w14:paraId="733103AE" w14:textId="77777777" w:rsidTr="00731546">
        <w:trPr>
          <w:cantSplit/>
          <w:trHeight w:val="442"/>
        </w:trPr>
        <w:tc>
          <w:tcPr>
            <w:tcW w:w="715" w:type="pct"/>
            <w:tcBorders>
              <w:top w:val="single" w:sz="4" w:space="0" w:color="auto"/>
            </w:tcBorders>
            <w:vAlign w:val="center"/>
          </w:tcPr>
          <w:p w14:paraId="6C475EB6" w14:textId="1E256A98" w:rsidR="00731546" w:rsidRDefault="0025584E" w:rsidP="00127853">
            <w:pPr>
              <w:pStyle w:val="ClearedByText"/>
            </w:pPr>
            <w:r>
              <w:t>1.0</w:t>
            </w:r>
          </w:p>
        </w:tc>
        <w:tc>
          <w:tcPr>
            <w:tcW w:w="1128" w:type="pct"/>
            <w:tcBorders>
              <w:top w:val="single" w:sz="4" w:space="0" w:color="auto"/>
            </w:tcBorders>
            <w:vAlign w:val="center"/>
          </w:tcPr>
          <w:p w14:paraId="090966A1" w14:textId="20846359" w:rsidR="00731546" w:rsidRDefault="00731546" w:rsidP="00127853">
            <w:pPr>
              <w:pStyle w:val="ClearedByText"/>
            </w:pPr>
          </w:p>
        </w:tc>
        <w:tc>
          <w:tcPr>
            <w:tcW w:w="1411" w:type="pct"/>
            <w:tcBorders>
              <w:top w:val="single" w:sz="4" w:space="0" w:color="auto"/>
            </w:tcBorders>
            <w:vAlign w:val="center"/>
          </w:tcPr>
          <w:p w14:paraId="48B2E15D" w14:textId="11E40994" w:rsidR="00731546" w:rsidRDefault="00731546" w:rsidP="00127853">
            <w:pPr>
              <w:pStyle w:val="ClearedByText"/>
            </w:pPr>
          </w:p>
        </w:tc>
        <w:tc>
          <w:tcPr>
            <w:tcW w:w="1746" w:type="pct"/>
            <w:tcBorders>
              <w:top w:val="single" w:sz="4" w:space="0" w:color="auto"/>
            </w:tcBorders>
            <w:vAlign w:val="center"/>
          </w:tcPr>
          <w:p w14:paraId="117C9371" w14:textId="77777777" w:rsidR="00731546" w:rsidRDefault="00731546" w:rsidP="00127853">
            <w:pPr>
              <w:pStyle w:val="ClearedByText"/>
            </w:pPr>
          </w:p>
        </w:tc>
      </w:tr>
      <w:tr w:rsidR="00731546" w14:paraId="365A8849" w14:textId="77777777" w:rsidTr="00731546">
        <w:trPr>
          <w:cantSplit/>
          <w:trHeight w:val="442"/>
        </w:trPr>
        <w:tc>
          <w:tcPr>
            <w:tcW w:w="715" w:type="pct"/>
            <w:tcBorders>
              <w:top w:val="single" w:sz="4" w:space="0" w:color="auto"/>
            </w:tcBorders>
            <w:vAlign w:val="center"/>
          </w:tcPr>
          <w:p w14:paraId="3A671BCE" w14:textId="77777777" w:rsidR="00731546" w:rsidRDefault="00731546" w:rsidP="00127853">
            <w:pPr>
              <w:pStyle w:val="ClearedByText"/>
            </w:pPr>
          </w:p>
        </w:tc>
        <w:tc>
          <w:tcPr>
            <w:tcW w:w="1128" w:type="pct"/>
            <w:tcBorders>
              <w:top w:val="single" w:sz="4" w:space="0" w:color="auto"/>
            </w:tcBorders>
            <w:vAlign w:val="center"/>
          </w:tcPr>
          <w:p w14:paraId="20A26F67" w14:textId="77777777" w:rsidR="00731546" w:rsidRDefault="00731546" w:rsidP="00127853">
            <w:pPr>
              <w:pStyle w:val="ClearedByText"/>
            </w:pPr>
          </w:p>
        </w:tc>
        <w:tc>
          <w:tcPr>
            <w:tcW w:w="1411" w:type="pct"/>
            <w:tcBorders>
              <w:top w:val="single" w:sz="4" w:space="0" w:color="auto"/>
            </w:tcBorders>
            <w:vAlign w:val="center"/>
          </w:tcPr>
          <w:p w14:paraId="1298736D" w14:textId="77777777" w:rsidR="00731546" w:rsidRDefault="00731546" w:rsidP="00127853">
            <w:pPr>
              <w:pStyle w:val="ClearedByText"/>
            </w:pPr>
          </w:p>
        </w:tc>
        <w:tc>
          <w:tcPr>
            <w:tcW w:w="1746" w:type="pct"/>
            <w:tcBorders>
              <w:top w:val="single" w:sz="4" w:space="0" w:color="auto"/>
            </w:tcBorders>
            <w:vAlign w:val="center"/>
          </w:tcPr>
          <w:p w14:paraId="7D90C821" w14:textId="77777777" w:rsidR="00731546" w:rsidRDefault="00731546" w:rsidP="00127853">
            <w:pPr>
              <w:pStyle w:val="ClearedByText"/>
            </w:pPr>
          </w:p>
        </w:tc>
      </w:tr>
    </w:tbl>
    <w:p w14:paraId="4552CBE0" w14:textId="77777777" w:rsidR="00731546" w:rsidRPr="00731546" w:rsidRDefault="00731546" w:rsidP="00731546">
      <w:pPr>
        <w:rPr>
          <w:lang w:eastAsia="en-AU"/>
        </w:rPr>
      </w:pPr>
    </w:p>
    <w:p w14:paraId="14643BE6" w14:textId="77777777" w:rsidR="00741AA8" w:rsidRDefault="00741AA8" w:rsidP="00741AA8">
      <w:pPr>
        <w:rPr>
          <w:lang w:eastAsia="en-AU"/>
        </w:rPr>
      </w:pPr>
    </w:p>
    <w:p w14:paraId="645AB321" w14:textId="77777777" w:rsidR="00741AA8" w:rsidRPr="00741AA8" w:rsidRDefault="00741AA8" w:rsidP="00741AA8">
      <w:pPr>
        <w:rPr>
          <w:lang w:eastAsia="en-AU"/>
        </w:rPr>
        <w:sectPr w:rsidR="00741AA8" w:rsidRPr="00741AA8" w:rsidSect="00222F16">
          <w:headerReference w:type="even" r:id="rId9"/>
          <w:headerReference w:type="default" r:id="rId10"/>
          <w:footerReference w:type="even" r:id="rId11"/>
          <w:footerReference w:type="default" r:id="rId12"/>
          <w:headerReference w:type="first" r:id="rId13"/>
          <w:footerReference w:type="first" r:id="rId14"/>
          <w:pgSz w:w="11906" w:h="16838" w:code="9"/>
          <w:pgMar w:top="907" w:right="1134" w:bottom="737" w:left="1134" w:header="709" w:footer="580" w:gutter="0"/>
          <w:cols w:space="708"/>
          <w:formProt w:val="0"/>
          <w:docGrid w:linePitch="360"/>
        </w:sectPr>
      </w:pPr>
    </w:p>
    <w:p w14:paraId="0696EB42" w14:textId="35A9E8AC" w:rsidR="00D24A10" w:rsidRPr="00D24A10" w:rsidRDefault="00D24A10" w:rsidP="00D24A10">
      <w:pPr>
        <w:spacing w:after="0" w:line="240" w:lineRule="auto"/>
        <w:rPr>
          <w:sz w:val="4"/>
          <w:szCs w:val="16"/>
          <w:lang w:eastAsia="en-AU"/>
        </w:rPr>
      </w:pPr>
    </w:p>
    <w:p w14:paraId="106A914E" w14:textId="77777777" w:rsidR="00556F02" w:rsidRPr="003A2B0C" w:rsidRDefault="00117ED9" w:rsidP="003A2B0C">
      <w:pPr>
        <w:pStyle w:val="Heading2"/>
      </w:pPr>
      <w:bookmarkStart w:id="2" w:name="bmStart"/>
      <w:bookmarkEnd w:id="2"/>
      <w:r w:rsidRPr="003A2B0C">
        <w:t>Introduction</w:t>
      </w:r>
    </w:p>
    <w:p w14:paraId="08A92D45" w14:textId="77777777" w:rsidR="0097695C" w:rsidRDefault="0097695C" w:rsidP="0097695C">
      <w:pPr>
        <w:pStyle w:val="BulletedListLevel1"/>
        <w:rPr>
          <w:lang w:eastAsia="en-AU"/>
        </w:rPr>
      </w:pPr>
      <w:r>
        <w:rPr>
          <w:lang w:eastAsia="en-AU"/>
        </w:rPr>
        <w:t>This procedure sets out the selection and induction processes for the Tasmanian Department of Health Low Risk Human Research Ethics Committee (LRR Ethics Committee).</w:t>
      </w:r>
    </w:p>
    <w:p w14:paraId="1058A478" w14:textId="1EB021C4" w:rsidR="00C66184" w:rsidRDefault="00E67962" w:rsidP="00556F02">
      <w:pPr>
        <w:pStyle w:val="BulletedListLevel1"/>
        <w:rPr>
          <w:lang w:eastAsia="en-AU"/>
        </w:rPr>
      </w:pPr>
      <w:r>
        <w:rPr>
          <w:lang w:eastAsia="en-AU"/>
        </w:rPr>
        <w:t xml:space="preserve">According to the </w:t>
      </w:r>
      <w:r>
        <w:rPr>
          <w:i/>
          <w:iCs/>
          <w:lang w:eastAsia="en-AU"/>
        </w:rPr>
        <w:t xml:space="preserve">National Statement on Ethical Conduct in Human Research </w:t>
      </w:r>
      <w:r>
        <w:rPr>
          <w:lang w:eastAsia="en-AU"/>
        </w:rPr>
        <w:t>(2023 and as amended) (National Statement),</w:t>
      </w:r>
      <w:r>
        <w:rPr>
          <w:i/>
          <w:iCs/>
          <w:lang w:eastAsia="en-AU"/>
        </w:rPr>
        <w:t xml:space="preserve"> </w:t>
      </w:r>
      <w:r w:rsidR="0075783D">
        <w:rPr>
          <w:lang w:eastAsia="en-AU"/>
        </w:rPr>
        <w:t>Australian i</w:t>
      </w:r>
      <w:r w:rsidR="00C66184">
        <w:rPr>
          <w:lang w:eastAsia="en-AU"/>
        </w:rPr>
        <w:t xml:space="preserve">nstitutions, including public health agencies, </w:t>
      </w:r>
      <w:r w:rsidR="0075783D">
        <w:rPr>
          <w:lang w:eastAsia="en-AU"/>
        </w:rPr>
        <w:t>can</w:t>
      </w:r>
      <w:r w:rsidR="00C66184">
        <w:rPr>
          <w:lang w:eastAsia="en-AU"/>
        </w:rPr>
        <w:t xml:space="preserve"> establish Human Research Ethics Committees (HRECs) and/or other review bodies to ensure </w:t>
      </w:r>
      <w:r w:rsidR="001E32C2">
        <w:rPr>
          <w:lang w:eastAsia="en-AU"/>
        </w:rPr>
        <w:t>that</w:t>
      </w:r>
      <w:r w:rsidR="00C66184">
        <w:rPr>
          <w:lang w:eastAsia="en-AU"/>
        </w:rPr>
        <w:t xml:space="preserve"> research carried out </w:t>
      </w:r>
      <w:r w:rsidR="00DC45A5">
        <w:rPr>
          <w:lang w:eastAsia="en-AU"/>
        </w:rPr>
        <w:t xml:space="preserve">within the agency, or </w:t>
      </w:r>
      <w:r w:rsidR="00C66184">
        <w:rPr>
          <w:lang w:eastAsia="en-AU"/>
        </w:rPr>
        <w:t>under the</w:t>
      </w:r>
      <w:r w:rsidR="00DC45A5">
        <w:rPr>
          <w:lang w:eastAsia="en-AU"/>
        </w:rPr>
        <w:t xml:space="preserve"> agency’s</w:t>
      </w:r>
      <w:r w:rsidR="00C66184">
        <w:rPr>
          <w:lang w:eastAsia="en-AU"/>
        </w:rPr>
        <w:t xml:space="preserve"> auspices</w:t>
      </w:r>
      <w:r w:rsidR="00DC45A5">
        <w:rPr>
          <w:lang w:eastAsia="en-AU"/>
        </w:rPr>
        <w:t>,</w:t>
      </w:r>
      <w:r w:rsidR="00C66184">
        <w:rPr>
          <w:lang w:eastAsia="en-AU"/>
        </w:rPr>
        <w:t xml:space="preserve"> is ethically and scientifically/</w:t>
      </w:r>
      <w:r w:rsidR="00BD6B59">
        <w:rPr>
          <w:lang w:eastAsia="en-AU"/>
        </w:rPr>
        <w:t>scholarly</w:t>
      </w:r>
      <w:r w:rsidR="00C66184">
        <w:rPr>
          <w:lang w:eastAsia="en-AU"/>
        </w:rPr>
        <w:t xml:space="preserve"> sound.</w:t>
      </w:r>
    </w:p>
    <w:p w14:paraId="5805E67E" w14:textId="27776825" w:rsidR="0085483F" w:rsidRDefault="0085483F" w:rsidP="00556F02">
      <w:pPr>
        <w:pStyle w:val="BulletedListLevel1"/>
        <w:rPr>
          <w:lang w:eastAsia="en-AU"/>
        </w:rPr>
      </w:pPr>
      <w:r>
        <w:rPr>
          <w:lang w:eastAsia="en-AU"/>
        </w:rPr>
        <w:t xml:space="preserve">All institutions establishing ethics review bodies must ensure members have the experience and expertise to undertake high quality reviews of the types of research proposals with which they are likely to be presented, receive appropriate induction, and are supported so that ‘the workload of the review body does not compromise the quality and timeliness of review’ (National Statement 2023, </w:t>
      </w:r>
      <w:r w:rsidR="007049E5">
        <w:rPr>
          <w:lang w:eastAsia="en-AU"/>
        </w:rPr>
        <w:t>pg. 89).</w:t>
      </w:r>
    </w:p>
    <w:p w14:paraId="2AE31C20" w14:textId="1989861B" w:rsidR="0075783D" w:rsidRDefault="00B50324" w:rsidP="00556F02">
      <w:pPr>
        <w:pStyle w:val="BulletedListLevel1"/>
        <w:rPr>
          <w:lang w:eastAsia="en-AU"/>
        </w:rPr>
      </w:pPr>
      <w:r>
        <w:rPr>
          <w:lang w:eastAsia="en-AU"/>
        </w:rPr>
        <w:t>Members should be appointed using an open and transparent process.</w:t>
      </w:r>
    </w:p>
    <w:p w14:paraId="7EF3892C" w14:textId="0DF3C443" w:rsidR="00556F02" w:rsidRPr="00556F02" w:rsidRDefault="00E67962" w:rsidP="00B50324">
      <w:pPr>
        <w:pStyle w:val="BulletedListLevel1"/>
        <w:rPr>
          <w:lang w:eastAsia="en-AU"/>
        </w:rPr>
      </w:pPr>
      <w:r>
        <w:rPr>
          <w:lang w:eastAsia="en-AU"/>
        </w:rPr>
        <w:t xml:space="preserve">Lower risk research is defined in the National Statement as ‘Research in which there is no risk of harm, but in which there is a risk of discomfort and in which there may also be a foreseeable burden (low risk research) OR research in which there is no risk of harm or discomfort, but which includes a potential for minor burden or inconvenience (minimal risk research)’. Note, both </w:t>
      </w:r>
      <w:r w:rsidR="005D26A3">
        <w:rPr>
          <w:lang w:eastAsia="en-AU"/>
        </w:rPr>
        <w:t>‘</w:t>
      </w:r>
      <w:r>
        <w:rPr>
          <w:lang w:eastAsia="en-AU"/>
        </w:rPr>
        <w:t xml:space="preserve">low risk </w:t>
      </w:r>
      <w:r w:rsidR="005D26A3">
        <w:rPr>
          <w:lang w:eastAsia="en-AU"/>
        </w:rPr>
        <w:t xml:space="preserve">research’ </w:t>
      </w:r>
      <w:r>
        <w:rPr>
          <w:lang w:eastAsia="en-AU"/>
        </w:rPr>
        <w:t xml:space="preserve">and </w:t>
      </w:r>
      <w:r w:rsidR="005D26A3">
        <w:rPr>
          <w:lang w:eastAsia="en-AU"/>
        </w:rPr>
        <w:t>‘</w:t>
      </w:r>
      <w:r>
        <w:rPr>
          <w:lang w:eastAsia="en-AU"/>
        </w:rPr>
        <w:t xml:space="preserve">minimal risk </w:t>
      </w:r>
      <w:r w:rsidR="005D26A3">
        <w:rPr>
          <w:lang w:eastAsia="en-AU"/>
        </w:rPr>
        <w:t>research’ as described in the National Statement, require ethics review.</w:t>
      </w:r>
      <w:r w:rsidR="0085483F">
        <w:rPr>
          <w:lang w:eastAsia="en-AU"/>
        </w:rPr>
        <w:t xml:space="preserve"> </w:t>
      </w:r>
    </w:p>
    <w:p w14:paraId="5FE257CA" w14:textId="77777777" w:rsidR="00D93DBF" w:rsidRDefault="00117ED9" w:rsidP="003C3DEB">
      <w:pPr>
        <w:pStyle w:val="Heading3"/>
        <w:rPr>
          <w:lang w:eastAsia="en-AU"/>
        </w:rPr>
      </w:pPr>
      <w:r>
        <w:rPr>
          <w:lang w:eastAsia="en-AU"/>
        </w:rPr>
        <w:t>Mandatory R</w:t>
      </w:r>
      <w:r w:rsidR="00D93DBF">
        <w:rPr>
          <w:lang w:eastAsia="en-AU"/>
        </w:rPr>
        <w:t>equirements</w:t>
      </w:r>
    </w:p>
    <w:p w14:paraId="30613F4E" w14:textId="7CF42F3F" w:rsidR="00D93DBF" w:rsidRDefault="00B50324" w:rsidP="00D93DBF">
      <w:pPr>
        <w:pStyle w:val="BulletedListLevel1"/>
        <w:rPr>
          <w:lang w:eastAsia="en-AU"/>
        </w:rPr>
      </w:pPr>
      <w:r>
        <w:rPr>
          <w:lang w:eastAsia="en-AU"/>
        </w:rPr>
        <w:t xml:space="preserve">Members should be appointed for their knowledge, qualities, and experience, and not because they represent a particular organisation or group. </w:t>
      </w:r>
    </w:p>
    <w:p w14:paraId="743659D1" w14:textId="5867FFF1" w:rsidR="00403302" w:rsidRDefault="00403302" w:rsidP="00403302">
      <w:pPr>
        <w:pStyle w:val="BulletedListLevel1"/>
      </w:pPr>
      <w:r w:rsidRPr="000058D6">
        <w:t>Appointments will be made for a period of two years with members being able to extend appointments</w:t>
      </w:r>
      <w:r>
        <w:t xml:space="preserve"> twice, i.e., members may be appointed for a maximum of six years</w:t>
      </w:r>
      <w:r w:rsidRPr="000058D6">
        <w:t>.</w:t>
      </w:r>
      <w:r>
        <w:t xml:space="preserve"> </w:t>
      </w:r>
    </w:p>
    <w:p w14:paraId="3075EFFD" w14:textId="496BBF0B" w:rsidR="00403302" w:rsidRDefault="00403302" w:rsidP="00403302">
      <w:pPr>
        <w:pStyle w:val="BulletedListLevel1"/>
      </w:pPr>
      <w:r>
        <w:t>Review of appointments must be undertaken at the end of each two-year period.</w:t>
      </w:r>
    </w:p>
    <w:p w14:paraId="0415F6F3" w14:textId="5710F1AD" w:rsidR="00071CFB" w:rsidRDefault="00071CFB" w:rsidP="00D93DBF">
      <w:pPr>
        <w:pStyle w:val="BulletedListLevel1"/>
        <w:rPr>
          <w:lang w:eastAsia="en-AU"/>
        </w:rPr>
      </w:pPr>
      <w:r>
        <w:rPr>
          <w:lang w:eastAsia="en-AU"/>
        </w:rPr>
        <w:t xml:space="preserve">A list of members in each membership category </w:t>
      </w:r>
      <w:r w:rsidR="00B8785C">
        <w:rPr>
          <w:lang w:eastAsia="en-AU"/>
        </w:rPr>
        <w:t>should</w:t>
      </w:r>
      <w:r>
        <w:rPr>
          <w:lang w:eastAsia="en-AU"/>
        </w:rPr>
        <w:t xml:space="preserve"> be maintained</w:t>
      </w:r>
      <w:r w:rsidR="001E32C2">
        <w:rPr>
          <w:lang w:eastAsia="en-AU"/>
        </w:rPr>
        <w:t xml:space="preserve"> for public distribution</w:t>
      </w:r>
      <w:r>
        <w:rPr>
          <w:lang w:eastAsia="en-AU"/>
        </w:rPr>
        <w:t xml:space="preserve">. Names of members will be made </w:t>
      </w:r>
      <w:r w:rsidR="00B8785C">
        <w:rPr>
          <w:lang w:eastAsia="en-AU"/>
        </w:rPr>
        <w:t xml:space="preserve">publicly </w:t>
      </w:r>
      <w:r>
        <w:rPr>
          <w:lang w:eastAsia="en-AU"/>
        </w:rPr>
        <w:t>available, with each member’s consent.</w:t>
      </w:r>
    </w:p>
    <w:p w14:paraId="7204A01D" w14:textId="4EA3E5D8" w:rsidR="00241C4B" w:rsidRDefault="00A868AC" w:rsidP="00D93DBF">
      <w:pPr>
        <w:pStyle w:val="BulletedListLevel1"/>
        <w:rPr>
          <w:lang w:eastAsia="en-AU"/>
        </w:rPr>
      </w:pPr>
      <w:r>
        <w:rPr>
          <w:lang w:eastAsia="en-AU"/>
        </w:rPr>
        <w:t xml:space="preserve">All members must undertake </w:t>
      </w:r>
      <w:r w:rsidR="00241C4B">
        <w:rPr>
          <w:lang w:eastAsia="en-AU"/>
        </w:rPr>
        <w:t>training</w:t>
      </w:r>
      <w:r>
        <w:rPr>
          <w:lang w:eastAsia="en-AU"/>
        </w:rPr>
        <w:t xml:space="preserve"> a</w:t>
      </w:r>
      <w:r w:rsidR="005A0452">
        <w:rPr>
          <w:lang w:eastAsia="en-AU"/>
        </w:rPr>
        <w:t xml:space="preserve">s part of their induction, and </w:t>
      </w:r>
      <w:r w:rsidR="001E32C2">
        <w:rPr>
          <w:lang w:eastAsia="en-AU"/>
        </w:rPr>
        <w:t xml:space="preserve">at </w:t>
      </w:r>
      <w:r w:rsidR="005A0452">
        <w:rPr>
          <w:lang w:eastAsia="en-AU"/>
        </w:rPr>
        <w:t>reappointment.</w:t>
      </w:r>
      <w:r>
        <w:rPr>
          <w:lang w:eastAsia="en-AU"/>
        </w:rPr>
        <w:t xml:space="preserve"> The </w:t>
      </w:r>
      <w:r w:rsidR="005A0452">
        <w:rPr>
          <w:lang w:eastAsia="en-AU"/>
        </w:rPr>
        <w:t xml:space="preserve">induction </w:t>
      </w:r>
      <w:r>
        <w:rPr>
          <w:lang w:eastAsia="en-AU"/>
        </w:rPr>
        <w:t>training should</w:t>
      </w:r>
      <w:r w:rsidR="00241C4B">
        <w:rPr>
          <w:lang w:eastAsia="en-AU"/>
        </w:rPr>
        <w:t xml:space="preserve"> include, at a minimum: </w:t>
      </w:r>
    </w:p>
    <w:p w14:paraId="03BD348B" w14:textId="6F5AF8D2" w:rsidR="00241C4B" w:rsidRDefault="009F3839" w:rsidP="00241C4B">
      <w:pPr>
        <w:pStyle w:val="BulletedListLevel1"/>
        <w:numPr>
          <w:ilvl w:val="1"/>
          <w:numId w:val="11"/>
        </w:numPr>
        <w:rPr>
          <w:lang w:eastAsia="en-AU"/>
        </w:rPr>
      </w:pPr>
      <w:r>
        <w:rPr>
          <w:lang w:eastAsia="en-AU"/>
        </w:rPr>
        <w:t>A</w:t>
      </w:r>
      <w:r w:rsidR="00241C4B">
        <w:rPr>
          <w:lang w:eastAsia="en-AU"/>
        </w:rPr>
        <w:t xml:space="preserve">n introduction to the National Statement (2023 and updates) </w:t>
      </w:r>
      <w:r>
        <w:rPr>
          <w:lang w:eastAsia="en-AU"/>
        </w:rPr>
        <w:t>including, but not limited to,</w:t>
      </w:r>
      <w:r w:rsidR="00241C4B">
        <w:rPr>
          <w:lang w:eastAsia="en-AU"/>
        </w:rPr>
        <w:t xml:space="preserve"> </w:t>
      </w:r>
      <w:r>
        <w:rPr>
          <w:lang w:eastAsia="en-AU"/>
        </w:rPr>
        <w:t xml:space="preserve">a sound understanding </w:t>
      </w:r>
      <w:r w:rsidR="00241C4B">
        <w:rPr>
          <w:lang w:eastAsia="en-AU"/>
        </w:rPr>
        <w:t>of the principles underpinning the ethical conduct of research</w:t>
      </w:r>
      <w:r w:rsidR="00B8785C">
        <w:rPr>
          <w:lang w:eastAsia="en-AU"/>
        </w:rPr>
        <w:t xml:space="preserve">, </w:t>
      </w:r>
      <w:r w:rsidR="00A868AC">
        <w:rPr>
          <w:lang w:eastAsia="en-AU"/>
        </w:rPr>
        <w:t>responsibilities</w:t>
      </w:r>
      <w:r w:rsidR="00B8785C">
        <w:rPr>
          <w:lang w:eastAsia="en-AU"/>
        </w:rPr>
        <w:t xml:space="preserve"> and obligations of reviewers, and how to assess levels of risk.</w:t>
      </w:r>
    </w:p>
    <w:p w14:paraId="3DB6F247" w14:textId="4DB6AF81" w:rsidR="009F3839" w:rsidRDefault="009F3839" w:rsidP="00241C4B">
      <w:pPr>
        <w:pStyle w:val="BulletedListLevel1"/>
        <w:numPr>
          <w:ilvl w:val="1"/>
          <w:numId w:val="11"/>
        </w:numPr>
        <w:rPr>
          <w:lang w:eastAsia="en-AU"/>
        </w:rPr>
      </w:pPr>
      <w:r>
        <w:rPr>
          <w:lang w:eastAsia="en-AU"/>
        </w:rPr>
        <w:t>An overview of the roles and responsibilities of the</w:t>
      </w:r>
      <w:r w:rsidR="00A33899">
        <w:rPr>
          <w:lang w:eastAsia="en-AU"/>
        </w:rPr>
        <w:t xml:space="preserve"> Tasmanian Department of Health</w:t>
      </w:r>
      <w:r>
        <w:rPr>
          <w:lang w:eastAsia="en-AU"/>
        </w:rPr>
        <w:t xml:space="preserve"> LRR Ethics Committee</w:t>
      </w:r>
      <w:r w:rsidR="00A33899">
        <w:rPr>
          <w:lang w:eastAsia="en-AU"/>
        </w:rPr>
        <w:t xml:space="preserve">, including familiarity with </w:t>
      </w:r>
      <w:r w:rsidR="002F0E24">
        <w:rPr>
          <w:lang w:eastAsia="en-AU"/>
        </w:rPr>
        <w:t xml:space="preserve">its </w:t>
      </w:r>
      <w:r w:rsidR="00A33899">
        <w:rPr>
          <w:lang w:eastAsia="en-AU"/>
        </w:rPr>
        <w:t>Terms of Reference</w:t>
      </w:r>
      <w:r w:rsidR="00B8785C">
        <w:rPr>
          <w:lang w:eastAsia="en-AU"/>
        </w:rPr>
        <w:t>.</w:t>
      </w:r>
    </w:p>
    <w:p w14:paraId="439BFBAE" w14:textId="612709C0" w:rsidR="00B8785C" w:rsidRDefault="009F3839" w:rsidP="00241C4B">
      <w:pPr>
        <w:pStyle w:val="BulletedListLevel1"/>
        <w:numPr>
          <w:ilvl w:val="1"/>
          <w:numId w:val="11"/>
        </w:numPr>
        <w:rPr>
          <w:lang w:eastAsia="en-AU"/>
        </w:rPr>
      </w:pPr>
      <w:r>
        <w:rPr>
          <w:lang w:eastAsia="en-AU"/>
        </w:rPr>
        <w:t>A</w:t>
      </w:r>
      <w:r w:rsidR="00241C4B">
        <w:rPr>
          <w:lang w:eastAsia="en-AU"/>
        </w:rPr>
        <w:t xml:space="preserve">n </w:t>
      </w:r>
      <w:r>
        <w:rPr>
          <w:lang w:eastAsia="en-AU"/>
        </w:rPr>
        <w:t>overview</w:t>
      </w:r>
      <w:r w:rsidR="00241C4B">
        <w:rPr>
          <w:lang w:eastAsia="en-AU"/>
        </w:rPr>
        <w:t xml:space="preserve"> of </w:t>
      </w:r>
      <w:r>
        <w:rPr>
          <w:lang w:eastAsia="en-AU"/>
        </w:rPr>
        <w:t>relevant Tasmanian and National legislation required to effectively undertake reviews and ensure proposed research is compliant with laws related to privacy, data management</w:t>
      </w:r>
      <w:r w:rsidR="00A33899">
        <w:rPr>
          <w:lang w:eastAsia="en-AU"/>
        </w:rPr>
        <w:t>, etc</w:t>
      </w:r>
      <w:r w:rsidR="00B8785C">
        <w:rPr>
          <w:lang w:eastAsia="en-AU"/>
        </w:rPr>
        <w:t>.</w:t>
      </w:r>
    </w:p>
    <w:p w14:paraId="415F4530" w14:textId="2977E8BA" w:rsidR="00B8785C" w:rsidRDefault="001E683E" w:rsidP="00241C4B">
      <w:pPr>
        <w:pStyle w:val="BulletedListLevel1"/>
        <w:numPr>
          <w:ilvl w:val="1"/>
          <w:numId w:val="11"/>
        </w:numPr>
        <w:rPr>
          <w:lang w:eastAsia="en-AU"/>
        </w:rPr>
      </w:pPr>
      <w:r>
        <w:rPr>
          <w:lang w:eastAsia="en-AU"/>
        </w:rPr>
        <w:t>Understanding h</w:t>
      </w:r>
      <w:r w:rsidR="00B8785C">
        <w:rPr>
          <w:lang w:eastAsia="en-AU"/>
        </w:rPr>
        <w:t>ow to undertake an effective and appropriate ethics and scientific/</w:t>
      </w:r>
      <w:r w:rsidR="00BD6B59">
        <w:rPr>
          <w:lang w:eastAsia="en-AU"/>
        </w:rPr>
        <w:t>scholarly</w:t>
      </w:r>
      <w:r w:rsidR="00B8785C">
        <w:rPr>
          <w:lang w:eastAsia="en-AU"/>
        </w:rPr>
        <w:t xml:space="preserve"> review.</w:t>
      </w:r>
      <w:r w:rsidR="009F3839">
        <w:rPr>
          <w:lang w:eastAsia="en-AU"/>
        </w:rPr>
        <w:t xml:space="preserve"> </w:t>
      </w:r>
    </w:p>
    <w:p w14:paraId="7F363D52" w14:textId="0387709F" w:rsidR="00B8785C" w:rsidRDefault="00B8785C" w:rsidP="00241C4B">
      <w:pPr>
        <w:pStyle w:val="BulletedListLevel1"/>
        <w:numPr>
          <w:ilvl w:val="1"/>
          <w:numId w:val="11"/>
        </w:numPr>
        <w:rPr>
          <w:lang w:eastAsia="en-AU"/>
        </w:rPr>
      </w:pPr>
      <w:r>
        <w:rPr>
          <w:lang w:eastAsia="en-AU"/>
        </w:rPr>
        <w:t xml:space="preserve">Processes and </w:t>
      </w:r>
      <w:r w:rsidR="00067D03">
        <w:rPr>
          <w:lang w:eastAsia="en-AU"/>
        </w:rPr>
        <w:t xml:space="preserve">systems </w:t>
      </w:r>
      <w:r>
        <w:rPr>
          <w:lang w:eastAsia="en-AU"/>
        </w:rPr>
        <w:t>support provided by the Research Ethics Office.</w:t>
      </w:r>
    </w:p>
    <w:p w14:paraId="42289069" w14:textId="0FCE8F4F" w:rsidR="005A0452" w:rsidRDefault="005A0452" w:rsidP="005A0452">
      <w:pPr>
        <w:pStyle w:val="BulletedListLevel1"/>
        <w:rPr>
          <w:lang w:eastAsia="en-AU"/>
        </w:rPr>
      </w:pPr>
      <w:r>
        <w:rPr>
          <w:lang w:eastAsia="en-AU"/>
        </w:rPr>
        <w:t>Training at reappointment will be negotiated with members according to identified needs.</w:t>
      </w:r>
    </w:p>
    <w:p w14:paraId="3981DD17" w14:textId="30CE37E1" w:rsidR="00A868AC" w:rsidRDefault="00A868AC" w:rsidP="00B8785C">
      <w:pPr>
        <w:pStyle w:val="BulletedListLevel1"/>
        <w:rPr>
          <w:lang w:eastAsia="en-AU"/>
        </w:rPr>
      </w:pPr>
      <w:r>
        <w:rPr>
          <w:lang w:eastAsia="en-AU"/>
        </w:rPr>
        <w:t xml:space="preserve">Additional training should be undertaken in response to changes in legislation or updates to the National Statement (2023) that will impact the reviewing of research, </w:t>
      </w:r>
      <w:r w:rsidR="008D611B">
        <w:rPr>
          <w:lang w:eastAsia="en-AU"/>
        </w:rPr>
        <w:t>QI,</w:t>
      </w:r>
      <w:r>
        <w:rPr>
          <w:lang w:eastAsia="en-AU"/>
        </w:rPr>
        <w:t xml:space="preserve"> and Audit projects. </w:t>
      </w:r>
    </w:p>
    <w:p w14:paraId="5FB07085" w14:textId="77777777" w:rsidR="00117ED9" w:rsidRDefault="00117ED9" w:rsidP="00D93DBF">
      <w:pPr>
        <w:pStyle w:val="Heading3"/>
        <w:keepLines/>
        <w:rPr>
          <w:lang w:eastAsia="en-AU"/>
        </w:rPr>
      </w:pPr>
      <w:r>
        <w:rPr>
          <w:lang w:eastAsia="en-AU"/>
        </w:rPr>
        <w:t>Procedure</w:t>
      </w:r>
    </w:p>
    <w:p w14:paraId="0773BF82" w14:textId="625CCEAE" w:rsidR="00821973" w:rsidRPr="00821973" w:rsidRDefault="00821973" w:rsidP="003A2B0C">
      <w:pPr>
        <w:pStyle w:val="Heading4"/>
      </w:pPr>
      <w:r>
        <w:t>Establishment Phase</w:t>
      </w:r>
    </w:p>
    <w:p w14:paraId="492559B8" w14:textId="5F958DF4" w:rsidR="00117ED9" w:rsidRDefault="00A868AC" w:rsidP="00117ED9">
      <w:pPr>
        <w:pStyle w:val="BulletedListLevel1"/>
        <w:rPr>
          <w:lang w:eastAsia="en-AU"/>
        </w:rPr>
      </w:pPr>
      <w:r>
        <w:rPr>
          <w:lang w:eastAsia="en-AU"/>
        </w:rPr>
        <w:t xml:space="preserve">An advertisement will be circulated through internal and external channels seeking an expression of interest from </w:t>
      </w:r>
      <w:r w:rsidR="008E78E8">
        <w:rPr>
          <w:lang w:eastAsia="en-AU"/>
        </w:rPr>
        <w:t>agency employees and members of the public to become a member of the LRR Ethics Committee.</w:t>
      </w:r>
    </w:p>
    <w:p w14:paraId="38EFC009" w14:textId="51CC369A" w:rsidR="00117ED9" w:rsidRDefault="008E78E8" w:rsidP="00117ED9">
      <w:pPr>
        <w:pStyle w:val="BulletedListLevel1"/>
        <w:rPr>
          <w:lang w:eastAsia="en-AU"/>
        </w:rPr>
      </w:pPr>
      <w:r>
        <w:rPr>
          <w:lang w:eastAsia="en-AU"/>
        </w:rPr>
        <w:t xml:space="preserve">Expressions of interest will be submitted electronically via </w:t>
      </w:r>
      <w:hyperlink r:id="rId15" w:history="1">
        <w:r>
          <w:rPr>
            <w:rStyle w:val="Hyperlink"/>
          </w:rPr>
          <w:t>Tasmanian Department of Health Low Risk Research Ethics Committee – Expression of Interest</w:t>
        </w:r>
      </w:hyperlink>
    </w:p>
    <w:p w14:paraId="22579AEC" w14:textId="24AB81F2" w:rsidR="008E78E8" w:rsidRDefault="008E78E8" w:rsidP="00117ED9">
      <w:pPr>
        <w:pStyle w:val="BulletedListLevel1"/>
        <w:rPr>
          <w:lang w:eastAsia="en-AU"/>
        </w:rPr>
      </w:pPr>
      <w:r>
        <w:t>Records of all applicants will be retained securely in the Research Governance Office’s secure folders</w:t>
      </w:r>
      <w:r w:rsidR="00821973">
        <w:t xml:space="preserve"> and managed by the Research Ethics Office.</w:t>
      </w:r>
    </w:p>
    <w:p w14:paraId="3120B237" w14:textId="57950210" w:rsidR="00821973" w:rsidRDefault="00821973" w:rsidP="00117ED9">
      <w:pPr>
        <w:pStyle w:val="BulletedListLevel1"/>
        <w:rPr>
          <w:lang w:eastAsia="en-AU"/>
        </w:rPr>
      </w:pPr>
      <w:r>
        <w:rPr>
          <w:lang w:eastAsia="en-AU"/>
        </w:rPr>
        <w:t>A two-step process will be used to establish the first committee: (1) appointment of LRR Ethics Committee Chair</w:t>
      </w:r>
      <w:r w:rsidR="00067D03">
        <w:rPr>
          <w:lang w:eastAsia="en-AU"/>
        </w:rPr>
        <w:t>s</w:t>
      </w:r>
      <w:r>
        <w:rPr>
          <w:lang w:eastAsia="en-AU"/>
        </w:rPr>
        <w:t xml:space="preserve">, (2) appointment of </w:t>
      </w:r>
      <w:r w:rsidR="00067D03">
        <w:rPr>
          <w:lang w:eastAsia="en-AU"/>
        </w:rPr>
        <w:t>ordinary</w:t>
      </w:r>
      <w:r>
        <w:rPr>
          <w:lang w:eastAsia="en-AU"/>
        </w:rPr>
        <w:t xml:space="preserve"> LRR Ethics Committee members</w:t>
      </w:r>
      <w:r w:rsidR="00263288">
        <w:rPr>
          <w:lang w:eastAsia="en-AU"/>
        </w:rPr>
        <w:t>.</w:t>
      </w:r>
    </w:p>
    <w:p w14:paraId="79D94C52" w14:textId="6EF12C04" w:rsidR="008D611B" w:rsidRDefault="008D611B" w:rsidP="003A2B0C">
      <w:pPr>
        <w:pStyle w:val="Heading4"/>
      </w:pPr>
      <w:r>
        <w:t>Selection Phase</w:t>
      </w:r>
    </w:p>
    <w:p w14:paraId="26E511A9" w14:textId="72427040" w:rsidR="00821973" w:rsidRPr="00821973" w:rsidRDefault="00821973" w:rsidP="000A7A74">
      <w:pPr>
        <w:pStyle w:val="BulletedListLevel1"/>
        <w:numPr>
          <w:ilvl w:val="0"/>
          <w:numId w:val="0"/>
        </w:numPr>
        <w:ind w:left="567" w:hanging="567"/>
        <w:rPr>
          <w:b/>
          <w:bCs/>
          <w:lang w:eastAsia="en-AU"/>
        </w:rPr>
      </w:pPr>
      <w:r>
        <w:rPr>
          <w:b/>
          <w:bCs/>
          <w:lang w:eastAsia="en-AU"/>
        </w:rPr>
        <w:t>Step 1 – Appointment of Chair</w:t>
      </w:r>
    </w:p>
    <w:p w14:paraId="69933A5E" w14:textId="4B0BE053" w:rsidR="00821973" w:rsidRDefault="000A7A74" w:rsidP="00117ED9">
      <w:pPr>
        <w:pStyle w:val="BulletedListLevel1"/>
        <w:rPr>
          <w:lang w:eastAsia="en-AU"/>
        </w:rPr>
      </w:pPr>
      <w:r>
        <w:rPr>
          <w:lang w:eastAsia="en-AU"/>
        </w:rPr>
        <w:t>A</w:t>
      </w:r>
      <w:r w:rsidR="00067D03">
        <w:rPr>
          <w:lang w:eastAsia="en-AU"/>
        </w:rPr>
        <w:t xml:space="preserve"> selection panel</w:t>
      </w:r>
      <w:r>
        <w:rPr>
          <w:lang w:eastAsia="en-AU"/>
        </w:rPr>
        <w:t xml:space="preserve"> must be established to review applications for the position of Chair, noting that two Chairs will be appointed to support the work of two LRR Ethics Committees</w:t>
      </w:r>
      <w:r w:rsidR="0022666B">
        <w:rPr>
          <w:lang w:eastAsia="en-AU"/>
        </w:rPr>
        <w:t>.</w:t>
      </w:r>
    </w:p>
    <w:p w14:paraId="5DBDE697" w14:textId="3C8ACF98" w:rsidR="000A7A74" w:rsidRDefault="000A7A74" w:rsidP="00117ED9">
      <w:pPr>
        <w:pStyle w:val="BulletedListLevel1"/>
        <w:rPr>
          <w:lang w:eastAsia="en-AU"/>
        </w:rPr>
      </w:pPr>
      <w:r>
        <w:rPr>
          <w:lang w:eastAsia="en-AU"/>
        </w:rPr>
        <w:t xml:space="preserve">The </w:t>
      </w:r>
      <w:r w:rsidR="00067D03">
        <w:rPr>
          <w:lang w:eastAsia="en-AU"/>
        </w:rPr>
        <w:t>selection panel</w:t>
      </w:r>
      <w:r>
        <w:rPr>
          <w:lang w:eastAsia="en-AU"/>
        </w:rPr>
        <w:t xml:space="preserve"> should include the Deputy Chief Medical Officer, the Research Governance Coordinator, </w:t>
      </w:r>
      <w:r w:rsidR="0022666B">
        <w:rPr>
          <w:lang w:eastAsia="en-AU"/>
        </w:rPr>
        <w:t xml:space="preserve">a nominee from the North/Northwest and a nominee from the South. The regional </w:t>
      </w:r>
      <w:r w:rsidR="00C6137B">
        <w:rPr>
          <w:lang w:eastAsia="en-AU"/>
        </w:rPr>
        <w:t>appointments are required to be endorsed</w:t>
      </w:r>
      <w:r w:rsidR="0022666B">
        <w:rPr>
          <w:lang w:eastAsia="en-AU"/>
        </w:rPr>
        <w:t xml:space="preserve"> by the Deputy Chief Medical Officer.</w:t>
      </w:r>
    </w:p>
    <w:p w14:paraId="06B7ACB8" w14:textId="162470BC" w:rsidR="0022666B" w:rsidRDefault="0022666B" w:rsidP="00117ED9">
      <w:pPr>
        <w:pStyle w:val="BulletedListLevel1"/>
        <w:rPr>
          <w:lang w:eastAsia="en-AU"/>
        </w:rPr>
      </w:pPr>
      <w:r>
        <w:rPr>
          <w:lang w:eastAsia="en-AU"/>
        </w:rPr>
        <w:t>Chair</w:t>
      </w:r>
      <w:r w:rsidR="008D611B">
        <w:rPr>
          <w:lang w:eastAsia="en-AU"/>
        </w:rPr>
        <w:t>s of the LRR Ethics Committee</w:t>
      </w:r>
      <w:r>
        <w:rPr>
          <w:lang w:eastAsia="en-AU"/>
        </w:rPr>
        <w:t xml:space="preserve"> must be agency employee</w:t>
      </w:r>
      <w:r w:rsidR="008D611B">
        <w:rPr>
          <w:lang w:eastAsia="en-AU"/>
        </w:rPr>
        <w:t>s</w:t>
      </w:r>
      <w:r>
        <w:rPr>
          <w:lang w:eastAsia="en-AU"/>
        </w:rPr>
        <w:t xml:space="preserve"> with considerable research experience and previous membership of an HREC, whose other responsibilities will not impair the LRR Ethics Committees</w:t>
      </w:r>
      <w:r w:rsidR="008D611B">
        <w:rPr>
          <w:lang w:eastAsia="en-AU"/>
        </w:rPr>
        <w:t>’</w:t>
      </w:r>
      <w:r>
        <w:rPr>
          <w:lang w:eastAsia="en-AU"/>
        </w:rPr>
        <w:t xml:space="preserve"> capacity to carry out </w:t>
      </w:r>
      <w:r w:rsidR="008D611B">
        <w:rPr>
          <w:lang w:eastAsia="en-AU"/>
        </w:rPr>
        <w:t>their</w:t>
      </w:r>
      <w:r>
        <w:rPr>
          <w:lang w:eastAsia="en-AU"/>
        </w:rPr>
        <w:t xml:space="preserve"> obligations.</w:t>
      </w:r>
    </w:p>
    <w:p w14:paraId="4CB2E90C" w14:textId="366D29FD" w:rsidR="007E7A60" w:rsidRDefault="007E7A60" w:rsidP="00117ED9">
      <w:pPr>
        <w:pStyle w:val="BulletedListLevel1"/>
        <w:rPr>
          <w:lang w:eastAsia="en-AU"/>
        </w:rPr>
      </w:pPr>
      <w:r>
        <w:rPr>
          <w:lang w:eastAsia="en-AU"/>
        </w:rPr>
        <w:t>Chairs must be provided with a formal notice of appointment that specifies:</w:t>
      </w:r>
    </w:p>
    <w:p w14:paraId="6123167C" w14:textId="79481533" w:rsidR="007E7A60" w:rsidRDefault="007E7A60" w:rsidP="007E7A60">
      <w:pPr>
        <w:pStyle w:val="BulletedListLevel1"/>
        <w:numPr>
          <w:ilvl w:val="1"/>
          <w:numId w:val="11"/>
        </w:numPr>
        <w:rPr>
          <w:lang w:eastAsia="en-AU"/>
        </w:rPr>
      </w:pPr>
      <w:r>
        <w:rPr>
          <w:lang w:eastAsia="en-AU"/>
        </w:rPr>
        <w:t>Their responsibilities, including participation, training, confidentiality, and disclosure of interests.</w:t>
      </w:r>
    </w:p>
    <w:p w14:paraId="7372EC61" w14:textId="1F417E4E" w:rsidR="007E7A60" w:rsidRDefault="007E7A60" w:rsidP="007E7A60">
      <w:pPr>
        <w:pStyle w:val="BulletedListLevel1"/>
        <w:numPr>
          <w:ilvl w:val="1"/>
          <w:numId w:val="11"/>
        </w:numPr>
        <w:rPr>
          <w:lang w:eastAsia="en-AU"/>
        </w:rPr>
      </w:pPr>
      <w:r>
        <w:rPr>
          <w:lang w:eastAsia="en-AU"/>
        </w:rPr>
        <w:t>Their term of appointment.</w:t>
      </w:r>
    </w:p>
    <w:p w14:paraId="2E9728FD" w14:textId="1DD279F7" w:rsidR="007E7A60" w:rsidRDefault="007E7A60" w:rsidP="007E7A60">
      <w:pPr>
        <w:pStyle w:val="BulletedListLevel1"/>
        <w:numPr>
          <w:ilvl w:val="1"/>
          <w:numId w:val="11"/>
        </w:numPr>
        <w:rPr>
          <w:lang w:eastAsia="en-AU"/>
        </w:rPr>
      </w:pPr>
      <w:r>
        <w:rPr>
          <w:lang w:eastAsia="en-AU"/>
        </w:rPr>
        <w:t>Any benefits with which they will be provided including administrative and time support.</w:t>
      </w:r>
    </w:p>
    <w:p w14:paraId="3D0035E1" w14:textId="1FE258D9" w:rsidR="007E7A60" w:rsidRDefault="007E7A60" w:rsidP="007E7A60">
      <w:pPr>
        <w:pStyle w:val="BulletedListLevel1"/>
        <w:numPr>
          <w:ilvl w:val="1"/>
          <w:numId w:val="11"/>
        </w:numPr>
        <w:rPr>
          <w:lang w:eastAsia="en-AU"/>
        </w:rPr>
      </w:pPr>
      <w:r>
        <w:rPr>
          <w:lang w:eastAsia="en-AU"/>
        </w:rPr>
        <w:t>That they are assured legal protection for any liabilities that may arise in the course of the bona fide conduct of their duties as Chairs and as reviewers of research. (See NS 5.1.42)</w:t>
      </w:r>
    </w:p>
    <w:p w14:paraId="49774CB5" w14:textId="019E20B6" w:rsidR="007E7A60" w:rsidRPr="007E7A60" w:rsidRDefault="007E7A60" w:rsidP="007E7A60">
      <w:pPr>
        <w:pStyle w:val="BulletedListLevel1"/>
        <w:numPr>
          <w:ilvl w:val="0"/>
          <w:numId w:val="0"/>
        </w:numPr>
        <w:ind w:left="567" w:hanging="567"/>
        <w:rPr>
          <w:b/>
          <w:bCs/>
          <w:lang w:eastAsia="en-AU"/>
        </w:rPr>
      </w:pPr>
      <w:r>
        <w:rPr>
          <w:b/>
          <w:bCs/>
          <w:lang w:eastAsia="en-AU"/>
        </w:rPr>
        <w:t xml:space="preserve">Step 2 – Appointment of </w:t>
      </w:r>
      <w:r w:rsidR="008D611B">
        <w:rPr>
          <w:b/>
          <w:bCs/>
          <w:lang w:eastAsia="en-AU"/>
        </w:rPr>
        <w:t xml:space="preserve">Ordinary </w:t>
      </w:r>
      <w:r>
        <w:rPr>
          <w:b/>
          <w:bCs/>
          <w:lang w:eastAsia="en-AU"/>
        </w:rPr>
        <w:t>Committee Members</w:t>
      </w:r>
    </w:p>
    <w:p w14:paraId="2D4ABB5B" w14:textId="7F1B29DF" w:rsidR="000A7A74" w:rsidRDefault="007E7A60" w:rsidP="000A7A74">
      <w:pPr>
        <w:pStyle w:val="BulletedListLevel1"/>
        <w:rPr>
          <w:lang w:eastAsia="en-AU"/>
        </w:rPr>
      </w:pPr>
      <w:r>
        <w:t>An appointment committee must be established to review applications for each of the categor</w:t>
      </w:r>
      <w:r w:rsidR="008D611B">
        <w:t>ies</w:t>
      </w:r>
      <w:r>
        <w:t xml:space="preserve"> of </w:t>
      </w:r>
      <w:r w:rsidR="00263288">
        <w:t>membership listed in the Terms of Reference.</w:t>
      </w:r>
    </w:p>
    <w:p w14:paraId="262DE780" w14:textId="1E88E8E8" w:rsidR="000A7A74" w:rsidRDefault="00263288" w:rsidP="00117ED9">
      <w:pPr>
        <w:pStyle w:val="BulletedListLevel1"/>
        <w:rPr>
          <w:lang w:eastAsia="en-AU"/>
        </w:rPr>
      </w:pPr>
      <w:r>
        <w:rPr>
          <w:lang w:eastAsia="en-AU"/>
        </w:rPr>
        <w:t>The appointment committee should include the Chairs, the Research Governance Coordinator, and any additional nominees determined by the Deputy Chief Medical Officer.</w:t>
      </w:r>
    </w:p>
    <w:p w14:paraId="5F842E25" w14:textId="79C408AE" w:rsidR="00263288" w:rsidRDefault="00263288" w:rsidP="00117ED9">
      <w:pPr>
        <w:pStyle w:val="BulletedListLevel1"/>
        <w:rPr>
          <w:lang w:eastAsia="en-AU"/>
        </w:rPr>
      </w:pPr>
      <w:r>
        <w:rPr>
          <w:lang w:eastAsia="en-AU"/>
        </w:rPr>
        <w:t xml:space="preserve">The </w:t>
      </w:r>
      <w:r w:rsidR="003957F5">
        <w:rPr>
          <w:lang w:eastAsia="en-AU"/>
        </w:rPr>
        <w:t xml:space="preserve">appointment </w:t>
      </w:r>
      <w:r>
        <w:rPr>
          <w:lang w:eastAsia="en-AU"/>
        </w:rPr>
        <w:t xml:space="preserve">committee should appoint against the categories set out in the Terms of Reference, noting that the terms of reference set out a minimum membership and, where possible, select members in addition to that minimum. </w:t>
      </w:r>
    </w:p>
    <w:p w14:paraId="0BF58418" w14:textId="16130BF1" w:rsidR="00263288" w:rsidRDefault="00263288" w:rsidP="00117ED9">
      <w:pPr>
        <w:pStyle w:val="BulletedListLevel1"/>
        <w:rPr>
          <w:lang w:eastAsia="en-AU"/>
        </w:rPr>
      </w:pPr>
      <w:r>
        <w:rPr>
          <w:lang w:eastAsia="en-AU"/>
        </w:rPr>
        <w:t xml:space="preserve">A list of nominees should be provided to the Deputy Chief Medical Officer for </w:t>
      </w:r>
      <w:r w:rsidR="00300352">
        <w:rPr>
          <w:lang w:eastAsia="en-AU"/>
        </w:rPr>
        <w:t xml:space="preserve">review and </w:t>
      </w:r>
      <w:r>
        <w:rPr>
          <w:lang w:eastAsia="en-AU"/>
        </w:rPr>
        <w:t>endorsement.</w:t>
      </w:r>
    </w:p>
    <w:p w14:paraId="2DAEEB95" w14:textId="6BCDAA51" w:rsidR="00263288" w:rsidRDefault="00263288" w:rsidP="00117ED9">
      <w:pPr>
        <w:pStyle w:val="BulletedListLevel1"/>
        <w:rPr>
          <w:lang w:eastAsia="en-AU"/>
        </w:rPr>
      </w:pPr>
      <w:r>
        <w:rPr>
          <w:lang w:eastAsia="en-AU"/>
        </w:rPr>
        <w:t>Upon endorsement, members will be provided with a formal notice of appointment that specifies:</w:t>
      </w:r>
    </w:p>
    <w:p w14:paraId="63F0E9E9" w14:textId="6EC82CDE" w:rsidR="00263288" w:rsidRDefault="00263288" w:rsidP="00263288">
      <w:pPr>
        <w:pStyle w:val="BulletedListLevel1"/>
        <w:numPr>
          <w:ilvl w:val="1"/>
          <w:numId w:val="11"/>
        </w:numPr>
        <w:rPr>
          <w:lang w:eastAsia="en-AU"/>
        </w:rPr>
      </w:pPr>
      <w:r>
        <w:rPr>
          <w:lang w:eastAsia="en-AU"/>
        </w:rPr>
        <w:t>Their responsibilities, including participation, training, confidentiality, and disclosure of interests.</w:t>
      </w:r>
    </w:p>
    <w:p w14:paraId="2C4A716D" w14:textId="77777777" w:rsidR="00263288" w:rsidRDefault="00263288" w:rsidP="00263288">
      <w:pPr>
        <w:pStyle w:val="BulletedListLevel1"/>
        <w:numPr>
          <w:ilvl w:val="1"/>
          <w:numId w:val="11"/>
        </w:numPr>
        <w:rPr>
          <w:lang w:eastAsia="en-AU"/>
        </w:rPr>
      </w:pPr>
      <w:r>
        <w:rPr>
          <w:lang w:eastAsia="en-AU"/>
        </w:rPr>
        <w:t>Their term of appointment.</w:t>
      </w:r>
    </w:p>
    <w:p w14:paraId="0F525600" w14:textId="153A1516" w:rsidR="00284DD6" w:rsidRDefault="00263288" w:rsidP="00284DD6">
      <w:pPr>
        <w:pStyle w:val="BulletedListLevel1"/>
        <w:numPr>
          <w:ilvl w:val="1"/>
          <w:numId w:val="11"/>
        </w:numPr>
        <w:rPr>
          <w:lang w:eastAsia="en-AU"/>
        </w:rPr>
      </w:pPr>
      <w:r>
        <w:rPr>
          <w:lang w:eastAsia="en-AU"/>
        </w:rPr>
        <w:t>Any benefits with which they will be provided including administrative and time support.</w:t>
      </w:r>
    </w:p>
    <w:p w14:paraId="36BE015C" w14:textId="77777777" w:rsidR="00284DD6" w:rsidRDefault="00263288" w:rsidP="00263288">
      <w:pPr>
        <w:pStyle w:val="BulletedListLevel1"/>
        <w:numPr>
          <w:ilvl w:val="1"/>
          <w:numId w:val="11"/>
        </w:numPr>
        <w:rPr>
          <w:lang w:eastAsia="en-AU"/>
        </w:rPr>
      </w:pPr>
      <w:r>
        <w:rPr>
          <w:lang w:eastAsia="en-AU"/>
        </w:rPr>
        <w:t xml:space="preserve">That they are assured legal protection for any liabilities that may arise in the course of the bona fide conduct of their duties as reviewers of research. </w:t>
      </w:r>
    </w:p>
    <w:p w14:paraId="77A60590" w14:textId="5590F7D6" w:rsidR="00B0099D" w:rsidRDefault="00B0099D" w:rsidP="00B0099D">
      <w:pPr>
        <w:pStyle w:val="BulletedListLevel1"/>
        <w:numPr>
          <w:ilvl w:val="1"/>
          <w:numId w:val="11"/>
        </w:numPr>
        <w:rPr>
          <w:lang w:eastAsia="en-AU"/>
        </w:rPr>
      </w:pPr>
      <w:r>
        <w:rPr>
          <w:lang w:eastAsia="en-AU"/>
        </w:rPr>
        <w:t xml:space="preserve">Additionally, </w:t>
      </w:r>
      <w:r w:rsidRPr="00B0099D">
        <w:rPr>
          <w:b/>
          <w:bCs/>
          <w:lang w:eastAsia="en-AU"/>
        </w:rPr>
        <w:t>community members</w:t>
      </w:r>
      <w:r>
        <w:rPr>
          <w:lang w:eastAsia="en-AU"/>
        </w:rPr>
        <w:t xml:space="preserve"> will be required to complete an </w:t>
      </w:r>
      <w:r>
        <w:rPr>
          <w:i/>
          <w:iCs/>
          <w:lang w:eastAsia="en-AU"/>
        </w:rPr>
        <w:t xml:space="preserve">Unpaid Worker Rights, Responsibilities and Confidentiality Agreement, </w:t>
      </w:r>
      <w:r>
        <w:rPr>
          <w:lang w:eastAsia="en-AU"/>
        </w:rPr>
        <w:t xml:space="preserve">and provided with information specific to the engagement of unpaid workers/volunteers in the Tasmanian Department of Health. </w:t>
      </w:r>
    </w:p>
    <w:p w14:paraId="3580AE4D" w14:textId="62B059FB" w:rsidR="00B0099D" w:rsidRDefault="00B0099D" w:rsidP="00B0099D">
      <w:pPr>
        <w:pStyle w:val="BulletedListLevel1"/>
        <w:numPr>
          <w:ilvl w:val="1"/>
          <w:numId w:val="11"/>
        </w:numPr>
        <w:rPr>
          <w:lang w:eastAsia="en-AU"/>
        </w:rPr>
      </w:pPr>
      <w:r w:rsidRPr="00C459C4">
        <w:rPr>
          <w:b/>
          <w:bCs/>
          <w:lang w:eastAsia="en-AU"/>
        </w:rPr>
        <w:t>Community members</w:t>
      </w:r>
      <w:r>
        <w:rPr>
          <w:lang w:eastAsia="en-AU"/>
        </w:rPr>
        <w:t xml:space="preserve"> will be provided with advice that they will receive support if required to travel for LRR Ethics Committee business.</w:t>
      </w:r>
    </w:p>
    <w:p w14:paraId="079B7646" w14:textId="4EE1C936" w:rsidR="00B0099D" w:rsidRDefault="00C459C4" w:rsidP="00C459C4">
      <w:pPr>
        <w:pStyle w:val="BulletedListLevel1"/>
        <w:numPr>
          <w:ilvl w:val="1"/>
          <w:numId w:val="11"/>
        </w:numPr>
        <w:rPr>
          <w:lang w:eastAsia="en-AU"/>
        </w:rPr>
      </w:pPr>
      <w:r w:rsidRPr="00C459C4">
        <w:rPr>
          <w:b/>
          <w:bCs/>
          <w:lang w:eastAsia="en-AU"/>
        </w:rPr>
        <w:t>C</w:t>
      </w:r>
      <w:r w:rsidR="00263288" w:rsidRPr="00C459C4">
        <w:rPr>
          <w:b/>
          <w:bCs/>
          <w:lang w:eastAsia="en-AU"/>
        </w:rPr>
        <w:t>ommunity members</w:t>
      </w:r>
      <w:r w:rsidR="00263288">
        <w:rPr>
          <w:lang w:eastAsia="en-AU"/>
        </w:rPr>
        <w:t xml:space="preserve"> </w:t>
      </w:r>
      <w:r w:rsidR="00284DD6">
        <w:rPr>
          <w:lang w:eastAsia="en-AU"/>
        </w:rPr>
        <w:t xml:space="preserve">will be advised </w:t>
      </w:r>
      <w:r w:rsidR="00263288">
        <w:rPr>
          <w:lang w:eastAsia="en-AU"/>
        </w:rPr>
        <w:t>th</w:t>
      </w:r>
      <w:r w:rsidR="00284DD6">
        <w:rPr>
          <w:lang w:eastAsia="en-AU"/>
        </w:rPr>
        <w:t>at</w:t>
      </w:r>
      <w:r w:rsidR="00263288">
        <w:rPr>
          <w:lang w:eastAsia="en-AU"/>
        </w:rPr>
        <w:t xml:space="preserve"> indemnity is provided through the Tasmanian Government Risk Management Fund as </w:t>
      </w:r>
      <w:r w:rsidR="00284DD6">
        <w:rPr>
          <w:lang w:eastAsia="en-AU"/>
        </w:rPr>
        <w:t>they are deemed unpaid workers/</w:t>
      </w:r>
      <w:r w:rsidR="00263288">
        <w:rPr>
          <w:lang w:eastAsia="en-AU"/>
        </w:rPr>
        <w:t>volunteers of a Department of Health committee.</w:t>
      </w:r>
    </w:p>
    <w:p w14:paraId="7FA70BF8" w14:textId="693C919F" w:rsidR="00B0099D" w:rsidRPr="00B0099D" w:rsidRDefault="00B0099D" w:rsidP="003A2B0C">
      <w:pPr>
        <w:pStyle w:val="Heading4"/>
      </w:pPr>
      <w:r>
        <w:t>Pool o</w:t>
      </w:r>
      <w:r w:rsidR="00067D03">
        <w:t>f</w:t>
      </w:r>
      <w:r>
        <w:t xml:space="preserve"> Experts</w:t>
      </w:r>
    </w:p>
    <w:p w14:paraId="7BA9C11E" w14:textId="5A6178A2" w:rsidR="00B0099D" w:rsidRDefault="00B0099D" w:rsidP="00B0099D">
      <w:pPr>
        <w:pStyle w:val="BulletedListLevel1"/>
        <w:rPr>
          <w:lang w:eastAsia="en-AU"/>
        </w:rPr>
      </w:pPr>
      <w:r>
        <w:rPr>
          <w:lang w:eastAsia="en-AU"/>
        </w:rPr>
        <w:t>Applications for ad hoc membership in a ‘pool of experts’ will be reviewed by the Chairs.</w:t>
      </w:r>
    </w:p>
    <w:p w14:paraId="6ED3E782" w14:textId="77777777" w:rsidR="00C459C4" w:rsidRDefault="00C459C4" w:rsidP="00B0099D">
      <w:pPr>
        <w:pStyle w:val="BulletedListLevel1"/>
        <w:rPr>
          <w:lang w:eastAsia="en-AU"/>
        </w:rPr>
      </w:pPr>
      <w:r>
        <w:rPr>
          <w:lang w:eastAsia="en-AU"/>
        </w:rPr>
        <w:t>Upon endorsement, members will be provided with a formal notice of appointment which includes the same information as committee members.</w:t>
      </w:r>
    </w:p>
    <w:p w14:paraId="685DBA7D" w14:textId="5BB972F7" w:rsidR="00B0099D" w:rsidRDefault="00C459C4" w:rsidP="00B0099D">
      <w:pPr>
        <w:pStyle w:val="BulletedListLevel1"/>
        <w:rPr>
          <w:lang w:eastAsia="en-AU"/>
        </w:rPr>
      </w:pPr>
      <w:r>
        <w:rPr>
          <w:lang w:eastAsia="en-AU"/>
        </w:rPr>
        <w:t xml:space="preserve">Additionally, the notice will include the specific details of the categories for which they wish to provide expertise and the yearly time limits they have set. </w:t>
      </w:r>
    </w:p>
    <w:p w14:paraId="3FEC78AE" w14:textId="77777777" w:rsidR="003A2B0C" w:rsidRDefault="003A2B0C">
      <w:pPr>
        <w:keepLines w:val="0"/>
        <w:tabs>
          <w:tab w:val="clear" w:pos="567"/>
        </w:tabs>
        <w:spacing w:after="0" w:line="240" w:lineRule="auto"/>
        <w:rPr>
          <w:b/>
          <w:bCs/>
          <w:sz w:val="24"/>
          <w:lang w:eastAsia="en-AU"/>
        </w:rPr>
      </w:pPr>
      <w:r>
        <w:br w:type="page"/>
      </w:r>
    </w:p>
    <w:p w14:paraId="747C5DD2" w14:textId="792C9F69" w:rsidR="00A64208" w:rsidRPr="00A64208" w:rsidRDefault="00A64208" w:rsidP="003A2B0C">
      <w:pPr>
        <w:pStyle w:val="Heading4"/>
      </w:pPr>
      <w:r>
        <w:t>Standing Expression of Interest</w:t>
      </w:r>
    </w:p>
    <w:p w14:paraId="4892008E" w14:textId="266584B0" w:rsidR="00A64208" w:rsidRDefault="00A64208" w:rsidP="00A64208">
      <w:pPr>
        <w:pStyle w:val="BulletedListLevel1"/>
        <w:rPr>
          <w:lang w:eastAsia="en-AU"/>
        </w:rPr>
      </w:pPr>
      <w:r>
        <w:rPr>
          <w:lang w:eastAsia="en-AU"/>
        </w:rPr>
        <w:t xml:space="preserve">The Research Ethics Office will maintain a standing expression of interest online using the electronic link: </w:t>
      </w:r>
      <w:hyperlink r:id="rId16" w:history="1">
        <w:r>
          <w:rPr>
            <w:rStyle w:val="Hyperlink"/>
          </w:rPr>
          <w:t>Tasmanian Department of Health Low Risk Research Ethics Committee – Expression of Interest</w:t>
        </w:r>
      </w:hyperlink>
    </w:p>
    <w:p w14:paraId="44B6C160" w14:textId="1D6CA93B" w:rsidR="00A64208" w:rsidRDefault="00A64208" w:rsidP="00B0099D">
      <w:pPr>
        <w:pStyle w:val="BulletedListLevel1"/>
        <w:rPr>
          <w:lang w:eastAsia="en-AU"/>
        </w:rPr>
      </w:pPr>
      <w:r>
        <w:rPr>
          <w:lang w:eastAsia="en-AU"/>
        </w:rPr>
        <w:t>Applicants will be notified within five business days of receipt of their EOI and thanked for their application.</w:t>
      </w:r>
    </w:p>
    <w:p w14:paraId="15554A34" w14:textId="13DAF87B" w:rsidR="00A64208" w:rsidRDefault="00A64208" w:rsidP="00B0099D">
      <w:pPr>
        <w:pStyle w:val="BulletedListLevel1"/>
        <w:rPr>
          <w:lang w:eastAsia="en-AU"/>
        </w:rPr>
      </w:pPr>
      <w:r>
        <w:rPr>
          <w:lang w:eastAsia="en-AU"/>
        </w:rPr>
        <w:t>All EOIs will be forwarded to the Chairs for consideration.</w:t>
      </w:r>
    </w:p>
    <w:p w14:paraId="527B4E8A" w14:textId="7477BAF5" w:rsidR="00A64208" w:rsidRDefault="00A64208" w:rsidP="00B0099D">
      <w:pPr>
        <w:pStyle w:val="BulletedListLevel1"/>
        <w:rPr>
          <w:lang w:eastAsia="en-AU"/>
        </w:rPr>
      </w:pPr>
      <w:r>
        <w:rPr>
          <w:lang w:eastAsia="en-AU"/>
        </w:rPr>
        <w:t xml:space="preserve">If the skills of new applicants are judged to significantly </w:t>
      </w:r>
      <w:r w:rsidR="002F0E24">
        <w:rPr>
          <w:lang w:eastAsia="en-AU"/>
        </w:rPr>
        <w:t xml:space="preserve">add </w:t>
      </w:r>
      <w:r>
        <w:rPr>
          <w:lang w:eastAsia="en-AU"/>
        </w:rPr>
        <w:t>to the LRR Committees, they may be invited to join immediately.</w:t>
      </w:r>
    </w:p>
    <w:p w14:paraId="1F0346A2" w14:textId="73CF2068" w:rsidR="00A64208" w:rsidRDefault="00A64208" w:rsidP="003A2B0C">
      <w:pPr>
        <w:pStyle w:val="BulletedListLevel1"/>
        <w:rPr>
          <w:lang w:eastAsia="en-AU"/>
        </w:rPr>
      </w:pPr>
      <w:r>
        <w:rPr>
          <w:lang w:eastAsia="en-AU"/>
        </w:rPr>
        <w:t>Alternatively, new applicants will be added</w:t>
      </w:r>
      <w:r w:rsidR="00EC7D01">
        <w:rPr>
          <w:lang w:eastAsia="en-AU"/>
        </w:rPr>
        <w:t>, with permission,</w:t>
      </w:r>
      <w:r>
        <w:rPr>
          <w:lang w:eastAsia="en-AU"/>
        </w:rPr>
        <w:t xml:space="preserve"> to the pool of experts.</w:t>
      </w:r>
    </w:p>
    <w:p w14:paraId="60A6EB17" w14:textId="77777777" w:rsidR="00D93DBF" w:rsidRPr="008A14BF" w:rsidRDefault="00D93DBF" w:rsidP="00D93DBF">
      <w:pPr>
        <w:pStyle w:val="Heading3"/>
        <w:keepLines/>
        <w:rPr>
          <w:lang w:eastAsia="en-AU"/>
        </w:rPr>
      </w:pPr>
      <w:r>
        <w:rPr>
          <w:lang w:eastAsia="en-AU"/>
        </w:rPr>
        <w:t>Roles and Responsibilities/Delegations</w:t>
      </w:r>
    </w:p>
    <w:p w14:paraId="50DAD78E" w14:textId="1E2B29B4" w:rsidR="00D93DBF" w:rsidRDefault="00C459C4" w:rsidP="00E14AAC">
      <w:pPr>
        <w:pStyle w:val="BulletedListLevel1"/>
        <w:numPr>
          <w:ilvl w:val="0"/>
          <w:numId w:val="2"/>
        </w:numPr>
      </w:pPr>
      <w:r>
        <w:t xml:space="preserve">The </w:t>
      </w:r>
      <w:r w:rsidRPr="00300352">
        <w:rPr>
          <w:b/>
          <w:bCs/>
        </w:rPr>
        <w:t>Deputy Chief Medical Officer</w:t>
      </w:r>
      <w:r>
        <w:t xml:space="preserve"> provides oversight and guidance in the appointment of LRR Ethics Committee members</w:t>
      </w:r>
      <w:r w:rsidR="00300352">
        <w:t xml:space="preserve"> and ongoing informal oversight</w:t>
      </w:r>
      <w:r>
        <w:t>. Specific responsibilities include:</w:t>
      </w:r>
    </w:p>
    <w:p w14:paraId="023A978E" w14:textId="4E84FB06" w:rsidR="00C459C4" w:rsidRDefault="00C459C4" w:rsidP="00C459C4">
      <w:pPr>
        <w:pStyle w:val="BulletedListLevel1"/>
        <w:numPr>
          <w:ilvl w:val="1"/>
          <w:numId w:val="2"/>
        </w:numPr>
      </w:pPr>
      <w:r>
        <w:t xml:space="preserve">Appointment of two additional </w:t>
      </w:r>
      <w:r w:rsidR="001C195D">
        <w:t>selection panel</w:t>
      </w:r>
      <w:r>
        <w:t xml:space="preserve"> members </w:t>
      </w:r>
      <w:r w:rsidR="001C195D">
        <w:t xml:space="preserve">for the appointment of Chairs and at their discretion, two additional committee members for the </w:t>
      </w:r>
      <w:r w:rsidR="000765F5">
        <w:t>selection of ordinary committee members</w:t>
      </w:r>
      <w:r w:rsidR="00300352">
        <w:t>.</w:t>
      </w:r>
    </w:p>
    <w:p w14:paraId="1FAC4419" w14:textId="4E623BCD" w:rsidR="000765F5" w:rsidRDefault="000765F5" w:rsidP="00C459C4">
      <w:pPr>
        <w:pStyle w:val="BulletedListLevel1"/>
        <w:numPr>
          <w:ilvl w:val="1"/>
          <w:numId w:val="2"/>
        </w:numPr>
      </w:pPr>
      <w:r>
        <w:t>Chair the selection committee that appoints LRR Ethics Committee Chairs</w:t>
      </w:r>
    </w:p>
    <w:p w14:paraId="0760D090" w14:textId="73BDCA54" w:rsidR="00300352" w:rsidRDefault="00300352" w:rsidP="00C459C4">
      <w:pPr>
        <w:pStyle w:val="BulletedListLevel1"/>
        <w:numPr>
          <w:ilvl w:val="1"/>
          <w:numId w:val="2"/>
        </w:numPr>
      </w:pPr>
      <w:r>
        <w:t>Review and endorsement of proposed ordinary committee members</w:t>
      </w:r>
    </w:p>
    <w:p w14:paraId="5307F80B" w14:textId="3FF0AC76" w:rsidR="00300352" w:rsidRDefault="00300352" w:rsidP="00C459C4">
      <w:pPr>
        <w:pStyle w:val="BulletedListLevel1"/>
        <w:numPr>
          <w:ilvl w:val="1"/>
          <w:numId w:val="2"/>
        </w:numPr>
      </w:pPr>
      <w:r>
        <w:t>Informal oversight of LRR Committees through occasional ‘checking in’ with Chairs across the life of their terms</w:t>
      </w:r>
      <w:r w:rsidR="000765F5">
        <w:t xml:space="preserve"> of appointment</w:t>
      </w:r>
      <w:r>
        <w:t>.</w:t>
      </w:r>
    </w:p>
    <w:p w14:paraId="768C5599" w14:textId="44DF3372" w:rsidR="00D93DBF" w:rsidRDefault="00300352" w:rsidP="00D93DBF">
      <w:pPr>
        <w:pStyle w:val="BulletedListLevel1"/>
        <w:numPr>
          <w:ilvl w:val="0"/>
          <w:numId w:val="2"/>
        </w:numPr>
      </w:pPr>
      <w:r>
        <w:t xml:space="preserve">The </w:t>
      </w:r>
      <w:r w:rsidR="006571B6" w:rsidRPr="000765F5">
        <w:rPr>
          <w:b/>
          <w:bCs/>
        </w:rPr>
        <w:t>Research Governance Coordinator</w:t>
      </w:r>
      <w:r w:rsidR="006571B6">
        <w:t xml:space="preserve"> provides oversight and guidance in the appointment of LRR Ethics Committee members. Specific responsibilities include:</w:t>
      </w:r>
    </w:p>
    <w:p w14:paraId="41C57D39" w14:textId="5769389F" w:rsidR="006571B6" w:rsidRDefault="006571B6" w:rsidP="006571B6">
      <w:pPr>
        <w:pStyle w:val="BulletedListLevel1"/>
        <w:numPr>
          <w:ilvl w:val="1"/>
          <w:numId w:val="2"/>
        </w:numPr>
      </w:pPr>
      <w:r>
        <w:t xml:space="preserve">Selection </w:t>
      </w:r>
      <w:r w:rsidR="00511726">
        <w:t xml:space="preserve">of two Chairs </w:t>
      </w:r>
      <w:r w:rsidR="000765F5">
        <w:t xml:space="preserve">in consultation with the </w:t>
      </w:r>
      <w:r w:rsidR="005C21A7">
        <w:t>selection panel</w:t>
      </w:r>
      <w:r w:rsidR="000765F5">
        <w:t xml:space="preserve"> led by the Deputy Chief Medical Officer</w:t>
      </w:r>
      <w:r w:rsidR="00550481">
        <w:t>.</w:t>
      </w:r>
    </w:p>
    <w:p w14:paraId="29DEC93A" w14:textId="3BD147C4" w:rsidR="000765F5" w:rsidRDefault="000765F5" w:rsidP="006571B6">
      <w:pPr>
        <w:pStyle w:val="BulletedListLevel1"/>
        <w:numPr>
          <w:ilvl w:val="1"/>
          <w:numId w:val="2"/>
        </w:numPr>
      </w:pPr>
      <w:r>
        <w:t>Selection of ordinary committee members in consultation with the appointment committee led by the newly appointed Chairs.</w:t>
      </w:r>
    </w:p>
    <w:p w14:paraId="66BB0BE8" w14:textId="3AF625E0" w:rsidR="000765F5" w:rsidRDefault="000765F5" w:rsidP="000765F5">
      <w:pPr>
        <w:pStyle w:val="BulletedListLevel1"/>
      </w:pPr>
      <w:r>
        <w:t xml:space="preserve">Upon appointment, the </w:t>
      </w:r>
      <w:r w:rsidRPr="00D96C68">
        <w:rPr>
          <w:b/>
          <w:bCs/>
        </w:rPr>
        <w:t>Chairs of the LRR Ethics Committee</w:t>
      </w:r>
      <w:r>
        <w:t xml:space="preserve"> will:</w:t>
      </w:r>
    </w:p>
    <w:p w14:paraId="1017DA0B" w14:textId="4A2CFD48" w:rsidR="000765F5" w:rsidRDefault="000765F5" w:rsidP="000765F5">
      <w:pPr>
        <w:pStyle w:val="BulletedListLevel1"/>
        <w:numPr>
          <w:ilvl w:val="1"/>
          <w:numId w:val="11"/>
        </w:numPr>
      </w:pPr>
      <w:r>
        <w:t xml:space="preserve">Meet with the Deputy Chief Medical Officer and Research Governance Coordinator to discuss processes for selection of ordinary committee members, including suggestions related to selection </w:t>
      </w:r>
      <w:r w:rsidR="00067D03">
        <w:t xml:space="preserve">of additional </w:t>
      </w:r>
      <w:r>
        <w:t>committee members.</w:t>
      </w:r>
    </w:p>
    <w:p w14:paraId="09A22124" w14:textId="5A651279" w:rsidR="000765F5" w:rsidRDefault="000765F5" w:rsidP="000765F5">
      <w:pPr>
        <w:pStyle w:val="BulletedListLevel1"/>
        <w:numPr>
          <w:ilvl w:val="1"/>
          <w:numId w:val="11"/>
        </w:numPr>
      </w:pPr>
      <w:r>
        <w:t>Co-Chair the selection committee for ordinary committee members</w:t>
      </w:r>
      <w:r w:rsidR="00D96C68">
        <w:t>.</w:t>
      </w:r>
    </w:p>
    <w:p w14:paraId="75075A7B" w14:textId="28035736" w:rsidR="000765F5" w:rsidRDefault="00C6137B" w:rsidP="000765F5">
      <w:pPr>
        <w:pStyle w:val="BulletedListLevel1"/>
        <w:numPr>
          <w:ilvl w:val="1"/>
          <w:numId w:val="11"/>
        </w:numPr>
      </w:pPr>
      <w:r>
        <w:t>Participate in a panel to s</w:t>
      </w:r>
      <w:r w:rsidR="000765F5">
        <w:t>elect ordinary committee members</w:t>
      </w:r>
      <w:r w:rsidR="00D96C68">
        <w:t xml:space="preserve"> utilising information in the EOIs.</w:t>
      </w:r>
    </w:p>
    <w:p w14:paraId="166A5CBB" w14:textId="7E14B637" w:rsidR="00D96C68" w:rsidRDefault="00D96C68" w:rsidP="000765F5">
      <w:pPr>
        <w:pStyle w:val="BulletedListLevel1"/>
        <w:numPr>
          <w:ilvl w:val="1"/>
          <w:numId w:val="11"/>
        </w:numPr>
      </w:pPr>
      <w:r>
        <w:t>Review and endorse applications for the ‘pool of experts.’</w:t>
      </w:r>
    </w:p>
    <w:p w14:paraId="65DD2EA7" w14:textId="62796698" w:rsidR="00D96C68" w:rsidRDefault="00D96C68" w:rsidP="000765F5">
      <w:pPr>
        <w:pStyle w:val="BulletedListLevel1"/>
        <w:numPr>
          <w:ilvl w:val="1"/>
          <w:numId w:val="11"/>
        </w:numPr>
      </w:pPr>
      <w:r>
        <w:t>Liaise with the Research Ethics Office regarding confirmation letters and other administrative tasks.</w:t>
      </w:r>
    </w:p>
    <w:p w14:paraId="6661CC21" w14:textId="53F20BF5" w:rsidR="00D96C68" w:rsidRDefault="00D96C68" w:rsidP="00D96C68">
      <w:pPr>
        <w:pStyle w:val="BulletedListLevel1"/>
      </w:pPr>
      <w:r>
        <w:t xml:space="preserve">The </w:t>
      </w:r>
      <w:r w:rsidRPr="00084EBE">
        <w:rPr>
          <w:b/>
          <w:bCs/>
        </w:rPr>
        <w:t>Research Ethics Office</w:t>
      </w:r>
      <w:r>
        <w:t xml:space="preserve"> will:</w:t>
      </w:r>
    </w:p>
    <w:p w14:paraId="07C19218" w14:textId="4A9B19B5" w:rsidR="00D96C68" w:rsidRDefault="00210905" w:rsidP="00D96C68">
      <w:pPr>
        <w:pStyle w:val="BulletedListLevel1"/>
        <w:numPr>
          <w:ilvl w:val="1"/>
          <w:numId w:val="11"/>
        </w:numPr>
      </w:pPr>
      <w:r>
        <w:t>Receive and f</w:t>
      </w:r>
      <w:r w:rsidR="00D96C68">
        <w:t>orward details of all EOIs to the Deputy Chief Medical Officer, the Research Governance Coordinator, and other nominees as directed.</w:t>
      </w:r>
    </w:p>
    <w:p w14:paraId="0A30E5C8" w14:textId="126A3780" w:rsidR="00D96C68" w:rsidRDefault="00D96C68" w:rsidP="00D96C68">
      <w:pPr>
        <w:pStyle w:val="BulletedListLevel1"/>
        <w:numPr>
          <w:ilvl w:val="1"/>
          <w:numId w:val="11"/>
        </w:numPr>
      </w:pPr>
      <w:r>
        <w:t>Provide secretariat support to the Deputy Chief Medical Officer, the Research Governance Coordinator, and upon appointment, to the Chairs.</w:t>
      </w:r>
    </w:p>
    <w:p w14:paraId="0FDFEA17" w14:textId="1AD7758D" w:rsidR="00D96C68" w:rsidRPr="00FA3C7F" w:rsidRDefault="00D96C68" w:rsidP="00D96C68">
      <w:pPr>
        <w:pStyle w:val="BulletedListLevel1"/>
        <w:numPr>
          <w:ilvl w:val="1"/>
          <w:numId w:val="11"/>
        </w:numPr>
      </w:pPr>
      <w:r>
        <w:t>Ensure communications to all applicants are in line with direction from the Deputy Chief Medical Officer, Research Governance Coordinator</w:t>
      </w:r>
      <w:r w:rsidR="008D611B">
        <w:t>,</w:t>
      </w:r>
      <w:r>
        <w:t xml:space="preserve"> and the Chairs.</w:t>
      </w:r>
    </w:p>
    <w:p w14:paraId="00BCC7D2" w14:textId="77777777" w:rsidR="00D93DBF" w:rsidRDefault="00E14AAC" w:rsidP="00D93DBF">
      <w:pPr>
        <w:pStyle w:val="Heading3"/>
        <w:keepLines/>
        <w:rPr>
          <w:lang w:eastAsia="en-AU"/>
        </w:rPr>
      </w:pPr>
      <w:r>
        <w:rPr>
          <w:lang w:eastAsia="en-AU"/>
        </w:rPr>
        <w:t>Key Definitions</w:t>
      </w:r>
    </w:p>
    <w:p w14:paraId="74259599" w14:textId="05BF7528" w:rsidR="00D93DBF" w:rsidRDefault="00084EBE" w:rsidP="00E14AAC">
      <w:pPr>
        <w:pStyle w:val="BulletedListLevel1"/>
        <w:numPr>
          <w:ilvl w:val="0"/>
          <w:numId w:val="2"/>
        </w:numPr>
      </w:pPr>
      <w:r>
        <w:t>Nil</w:t>
      </w:r>
    </w:p>
    <w:p w14:paraId="672E2F3F" w14:textId="77777777" w:rsidR="00D93DBF" w:rsidRDefault="00E14AAC" w:rsidP="00D93DBF">
      <w:pPr>
        <w:pStyle w:val="Heading3"/>
        <w:keepLines/>
        <w:rPr>
          <w:lang w:eastAsia="en-AU"/>
        </w:rPr>
      </w:pPr>
      <w:r>
        <w:rPr>
          <w:lang w:eastAsia="en-AU"/>
        </w:rPr>
        <w:t xml:space="preserve">Related Documents/Legislation </w:t>
      </w:r>
    </w:p>
    <w:p w14:paraId="701F0420" w14:textId="10912F99" w:rsidR="00D93DBF" w:rsidRDefault="00093C0F" w:rsidP="00D93DBF">
      <w:pPr>
        <w:pStyle w:val="BulletedListLevel1"/>
        <w:numPr>
          <w:ilvl w:val="0"/>
          <w:numId w:val="2"/>
        </w:numPr>
      </w:pPr>
      <w:hyperlink r:id="rId17" w:history="1">
        <w:r w:rsidR="009756D1">
          <w:rPr>
            <w:rStyle w:val="Hyperlink"/>
          </w:rPr>
          <w:t>National Statement on Ethical Conduct in Human Research 2023 | NHMRC</w:t>
        </w:r>
      </w:hyperlink>
    </w:p>
    <w:p w14:paraId="7CE5D2D9" w14:textId="11B7B480" w:rsidR="00D93DBF" w:rsidRPr="00FA3C7F" w:rsidRDefault="00093C0F" w:rsidP="00D93DBF">
      <w:pPr>
        <w:pStyle w:val="BulletedListLevel1"/>
        <w:numPr>
          <w:ilvl w:val="0"/>
          <w:numId w:val="2"/>
        </w:numPr>
      </w:pPr>
      <w:hyperlink r:id="rId18" w:history="1">
        <w:r w:rsidR="009756D1" w:rsidRPr="003A2B0C">
          <w:rPr>
            <w:rStyle w:val="Hyperlink"/>
          </w:rPr>
          <w:t>Low Risk Research Procedure</w:t>
        </w:r>
      </w:hyperlink>
      <w:r w:rsidR="009756D1">
        <w:t xml:space="preserve"> </w:t>
      </w:r>
    </w:p>
    <w:p w14:paraId="17D6CF7D" w14:textId="77777777" w:rsidR="00556F02" w:rsidRDefault="00556F02" w:rsidP="003C3DEB">
      <w:pPr>
        <w:pStyle w:val="Heading3"/>
        <w:keepLines/>
        <w:rPr>
          <w:lang w:eastAsia="en-AU"/>
        </w:rPr>
      </w:pPr>
      <w:r w:rsidRPr="008A14BF">
        <w:rPr>
          <w:lang w:eastAsia="en-AU"/>
        </w:rPr>
        <w:t>Attachments</w:t>
      </w:r>
    </w:p>
    <w:p w14:paraId="319999E2" w14:textId="40C88B6C" w:rsidR="003467F4" w:rsidRPr="00750D01" w:rsidRDefault="008404B3" w:rsidP="003467F4">
      <w:pPr>
        <w:pStyle w:val="NumberedList"/>
        <w:numPr>
          <w:ilvl w:val="0"/>
          <w:numId w:val="1"/>
        </w:numPr>
      </w:pPr>
      <w:r w:rsidRPr="00750D01">
        <w:t>Low Risk Human Research Ethics Committee Terms of Reference.</w:t>
      </w:r>
    </w:p>
    <w:sectPr w:rsidR="003467F4" w:rsidRPr="00750D01" w:rsidSect="00F26637">
      <w:type w:val="continuous"/>
      <w:pgSz w:w="11906" w:h="16838" w:code="9"/>
      <w:pgMar w:top="907" w:right="1134" w:bottom="73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6636" w14:textId="77777777" w:rsidR="001B5B5B" w:rsidRDefault="001B5B5B">
      <w:r>
        <w:separator/>
      </w:r>
    </w:p>
  </w:endnote>
  <w:endnote w:type="continuationSeparator" w:id="0">
    <w:p w14:paraId="0D850134" w14:textId="77777777" w:rsidR="001B5B5B" w:rsidRDefault="001B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486B" w14:textId="77777777" w:rsidR="005A3961" w:rsidRDefault="005A3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66C5" w14:textId="77777777" w:rsidR="004E1397" w:rsidRPr="00D93BC7" w:rsidRDefault="004E1397" w:rsidP="00E14AAC">
    <w:pPr>
      <w:pBdr>
        <w:top w:val="single" w:sz="4" w:space="1" w:color="auto"/>
      </w:pBdr>
      <w:autoSpaceDE w:val="0"/>
      <w:autoSpaceDN w:val="0"/>
      <w:adjustRightInd w:val="0"/>
      <w:rPr>
        <w:sz w:val="18"/>
        <w:szCs w:val="18"/>
      </w:rPr>
    </w:pPr>
    <w:r w:rsidRPr="00D93BC7">
      <w:rPr>
        <w:sz w:val="18"/>
        <w:szCs w:val="18"/>
      </w:rPr>
      <w:t xml:space="preserve">This </w:t>
    </w:r>
    <w:r>
      <w:rPr>
        <w:sz w:val="18"/>
        <w:szCs w:val="18"/>
      </w:rPr>
      <w:t>Procedure</w:t>
    </w:r>
    <w:r w:rsidRPr="00D93BC7">
      <w:rPr>
        <w:sz w:val="18"/>
        <w:szCs w:val="18"/>
      </w:rPr>
      <w:t xml:space="preserve"> may be varied, withdrawn or replaced at any time. Compliance with this directive is </w:t>
    </w:r>
    <w:r w:rsidRPr="00D93BC7">
      <w:rPr>
        <w:b/>
        <w:bCs/>
        <w:sz w:val="18"/>
        <w:szCs w:val="18"/>
      </w:rPr>
      <w:t xml:space="preserve">mandatory </w:t>
    </w:r>
    <w:r w:rsidRPr="00D93BC7">
      <w:rPr>
        <w:sz w:val="18"/>
        <w:szCs w:val="18"/>
      </w:rPr>
      <w:t xml:space="preserve">for the </w:t>
    </w:r>
    <w:r>
      <w:rPr>
        <w:sz w:val="18"/>
        <w:szCs w:val="18"/>
      </w:rPr>
      <w:t>Department of Health and Human Services</w:t>
    </w:r>
    <w:r w:rsidRPr="00D93BC7">
      <w:rPr>
        <w:sz w:val="18"/>
        <w:szCs w:val="18"/>
      </w:rPr>
      <w:t xml:space="preserve">. </w:t>
    </w:r>
    <w:r w:rsidRPr="00D93BC7">
      <w:rPr>
        <w:b/>
        <w:bCs/>
        <w:smallCaps/>
        <w:sz w:val="18"/>
        <w:szCs w:val="18"/>
      </w:rPr>
      <w:t>Please Destroy Printed Copies</w:t>
    </w:r>
    <w:r w:rsidRPr="00D93BC7">
      <w:rPr>
        <w:sz w:val="18"/>
        <w:szCs w:val="18"/>
      </w:rPr>
      <w:t xml:space="preserve">. The electronic version of this </w:t>
    </w:r>
    <w:r>
      <w:rPr>
        <w:sz w:val="18"/>
        <w:szCs w:val="18"/>
      </w:rPr>
      <w:t>Procedure</w:t>
    </w:r>
    <w:r w:rsidRPr="00D93BC7">
      <w:rPr>
        <w:sz w:val="18"/>
        <w:szCs w:val="18"/>
      </w:rPr>
      <w:t xml:space="preserve"> is the approved and current version and is located on the </w:t>
    </w:r>
    <w:r>
      <w:rPr>
        <w:sz w:val="18"/>
        <w:szCs w:val="18"/>
      </w:rPr>
      <w:t>Department of Health and Human Services’ Strategic Document Management System</w:t>
    </w:r>
    <w:r w:rsidRPr="00D93BC7">
      <w:rPr>
        <w:sz w:val="18"/>
        <w:szCs w:val="18"/>
      </w:rPr>
      <w:t>. Any printed version is uncontr</w:t>
    </w:r>
    <w:r>
      <w:rPr>
        <w:sz w:val="18"/>
        <w:szCs w:val="18"/>
      </w:rPr>
      <w:t>olled and therefore not current.</w:t>
    </w:r>
  </w:p>
  <w:p w14:paraId="08D5799F" w14:textId="77777777" w:rsidR="004E1397" w:rsidRPr="007D6BA9" w:rsidRDefault="004E1397" w:rsidP="007D6BA9">
    <w:pPr>
      <w:pStyle w:val="Footer"/>
      <w:jc w:val="right"/>
      <w:rPr>
        <w:i w:val="0"/>
      </w:rPr>
    </w:pPr>
    <w:r w:rsidRPr="007D6BA9">
      <w:rPr>
        <w:i w:val="0"/>
      </w:rPr>
      <w:t xml:space="preserve">Page </w:t>
    </w:r>
    <w:r w:rsidR="00E057E6" w:rsidRPr="007D6BA9">
      <w:rPr>
        <w:i w:val="0"/>
      </w:rPr>
      <w:fldChar w:fldCharType="begin"/>
    </w:r>
    <w:r w:rsidRPr="007D6BA9">
      <w:rPr>
        <w:i w:val="0"/>
      </w:rPr>
      <w:instrText xml:space="preserve"> PAGE </w:instrText>
    </w:r>
    <w:r w:rsidR="00E057E6" w:rsidRPr="007D6BA9">
      <w:rPr>
        <w:i w:val="0"/>
      </w:rPr>
      <w:fldChar w:fldCharType="separate"/>
    </w:r>
    <w:r w:rsidR="00A660B5">
      <w:rPr>
        <w:i w:val="0"/>
        <w:noProof/>
      </w:rPr>
      <w:t>3</w:t>
    </w:r>
    <w:r w:rsidR="00E057E6" w:rsidRPr="007D6BA9">
      <w:rPr>
        <w:i w:val="0"/>
      </w:rPr>
      <w:fldChar w:fldCharType="end"/>
    </w:r>
    <w:r w:rsidRPr="007D6BA9">
      <w:rPr>
        <w:i w:val="0"/>
      </w:rPr>
      <w:t xml:space="preserve"> of </w:t>
    </w:r>
    <w:r w:rsidR="00E057E6" w:rsidRPr="007D6BA9">
      <w:rPr>
        <w:i w:val="0"/>
      </w:rPr>
      <w:fldChar w:fldCharType="begin"/>
    </w:r>
    <w:r w:rsidRPr="007D6BA9">
      <w:rPr>
        <w:i w:val="0"/>
      </w:rPr>
      <w:instrText xml:space="preserve"> NUMPAGES </w:instrText>
    </w:r>
    <w:r w:rsidR="00E057E6" w:rsidRPr="007D6BA9">
      <w:rPr>
        <w:i w:val="0"/>
      </w:rPr>
      <w:fldChar w:fldCharType="separate"/>
    </w:r>
    <w:r w:rsidR="00A660B5">
      <w:rPr>
        <w:i w:val="0"/>
        <w:noProof/>
      </w:rPr>
      <w:t>3</w:t>
    </w:r>
    <w:r w:rsidR="00E057E6" w:rsidRPr="007D6BA9">
      <w:rPr>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B7B8" w14:textId="77777777" w:rsidR="005A3961" w:rsidRDefault="005A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BBD6" w14:textId="77777777" w:rsidR="001B5B5B" w:rsidRDefault="001B5B5B">
      <w:r>
        <w:separator/>
      </w:r>
    </w:p>
  </w:footnote>
  <w:footnote w:type="continuationSeparator" w:id="0">
    <w:p w14:paraId="054671D7" w14:textId="77777777" w:rsidR="001B5B5B" w:rsidRDefault="001B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89A7" w14:textId="77777777" w:rsidR="005A3961" w:rsidRDefault="005A3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D21B" w14:textId="4B3CB216" w:rsidR="004E1397" w:rsidRPr="00A962DC" w:rsidRDefault="004E1397" w:rsidP="00A2494C">
    <w:pPr>
      <w:pStyle w:val="Header"/>
      <w:tabs>
        <w:tab w:val="clear" w:pos="567"/>
        <w:tab w:val="clear" w:pos="8306"/>
        <w:tab w:val="left" w:pos="0"/>
        <w:tab w:val="right" w:pos="96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FD0A" w14:textId="77777777" w:rsidR="005A3961" w:rsidRDefault="005A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CE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DE0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52F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026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405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A31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E09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28A4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048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01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33F27"/>
    <w:multiLevelType w:val="hybridMultilevel"/>
    <w:tmpl w:val="190AF6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70C4B"/>
    <w:multiLevelType w:val="hybridMultilevel"/>
    <w:tmpl w:val="A5F8AC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743D8F"/>
    <w:multiLevelType w:val="multilevel"/>
    <w:tmpl w:val="98A8DCFA"/>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BE55534"/>
    <w:multiLevelType w:val="multilevel"/>
    <w:tmpl w:val="54E2BFFC"/>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4" w15:restartNumberingAfterBreak="0">
    <w:nsid w:val="2DE018D7"/>
    <w:multiLevelType w:val="hybridMultilevel"/>
    <w:tmpl w:val="7504ABE0"/>
    <w:lvl w:ilvl="0" w:tplc="35BA8A22">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EF55A6"/>
    <w:multiLevelType w:val="multilevel"/>
    <w:tmpl w:val="52BA2C4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6" w15:restartNumberingAfterBreak="0">
    <w:nsid w:val="684B411D"/>
    <w:multiLevelType w:val="hybridMultilevel"/>
    <w:tmpl w:val="48F688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0B656EC"/>
    <w:multiLevelType w:val="multilevel"/>
    <w:tmpl w:val="2330516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18" w15:restartNumberingAfterBreak="0">
    <w:nsid w:val="7C517918"/>
    <w:multiLevelType w:val="multilevel"/>
    <w:tmpl w:val="C94E31AA"/>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45523244">
    <w:abstractNumId w:val="18"/>
  </w:num>
  <w:num w:numId="2" w16cid:durableId="1772050386">
    <w:abstractNumId w:val="12"/>
  </w:num>
  <w:num w:numId="3" w16cid:durableId="1501431039">
    <w:abstractNumId w:val="11"/>
  </w:num>
  <w:num w:numId="4" w16cid:durableId="369184183">
    <w:abstractNumId w:val="16"/>
  </w:num>
  <w:num w:numId="5" w16cid:durableId="1110204489">
    <w:abstractNumId w:val="9"/>
  </w:num>
  <w:num w:numId="6" w16cid:durableId="582108947">
    <w:abstractNumId w:val="7"/>
  </w:num>
  <w:num w:numId="7" w16cid:durableId="577908288">
    <w:abstractNumId w:val="6"/>
  </w:num>
  <w:num w:numId="8" w16cid:durableId="2091148996">
    <w:abstractNumId w:val="5"/>
  </w:num>
  <w:num w:numId="9" w16cid:durableId="890313024">
    <w:abstractNumId w:val="4"/>
  </w:num>
  <w:num w:numId="10" w16cid:durableId="284821502">
    <w:abstractNumId w:val="15"/>
  </w:num>
  <w:num w:numId="11" w16cid:durableId="589779032">
    <w:abstractNumId w:val="12"/>
  </w:num>
  <w:num w:numId="12" w16cid:durableId="540241312">
    <w:abstractNumId w:val="13"/>
  </w:num>
  <w:num w:numId="13" w16cid:durableId="1908029949">
    <w:abstractNumId w:val="17"/>
  </w:num>
  <w:num w:numId="14" w16cid:durableId="602809084">
    <w:abstractNumId w:val="18"/>
  </w:num>
  <w:num w:numId="15" w16cid:durableId="1205482220">
    <w:abstractNumId w:val="14"/>
  </w:num>
  <w:num w:numId="16" w16cid:durableId="618226252">
    <w:abstractNumId w:val="12"/>
  </w:num>
  <w:num w:numId="17" w16cid:durableId="2055348865">
    <w:abstractNumId w:val="10"/>
  </w:num>
  <w:num w:numId="18" w16cid:durableId="217279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2632347">
    <w:abstractNumId w:val="8"/>
  </w:num>
  <w:num w:numId="20" w16cid:durableId="1729720673">
    <w:abstractNumId w:val="3"/>
  </w:num>
  <w:num w:numId="21" w16cid:durableId="808864211">
    <w:abstractNumId w:val="2"/>
  </w:num>
  <w:num w:numId="22" w16cid:durableId="1476683731">
    <w:abstractNumId w:val="1"/>
  </w:num>
  <w:num w:numId="23" w16cid:durableId="1726490858">
    <w:abstractNumId w:val="0"/>
  </w:num>
  <w:num w:numId="24" w16cid:durableId="637345371">
    <w:abstractNumId w:val="12"/>
  </w:num>
  <w:num w:numId="25" w16cid:durableId="1366441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6B"/>
    <w:rsid w:val="00004321"/>
    <w:rsid w:val="00007800"/>
    <w:rsid w:val="0001749C"/>
    <w:rsid w:val="00020755"/>
    <w:rsid w:val="000216C8"/>
    <w:rsid w:val="00025495"/>
    <w:rsid w:val="00031AA4"/>
    <w:rsid w:val="00040B14"/>
    <w:rsid w:val="000416C2"/>
    <w:rsid w:val="0005163A"/>
    <w:rsid w:val="00057756"/>
    <w:rsid w:val="00061EC2"/>
    <w:rsid w:val="00064136"/>
    <w:rsid w:val="00066114"/>
    <w:rsid w:val="00067D03"/>
    <w:rsid w:val="00071CFB"/>
    <w:rsid w:val="000765F5"/>
    <w:rsid w:val="000825EB"/>
    <w:rsid w:val="00083BA8"/>
    <w:rsid w:val="00084EBE"/>
    <w:rsid w:val="00093C0F"/>
    <w:rsid w:val="0009663C"/>
    <w:rsid w:val="000A5487"/>
    <w:rsid w:val="000A65E2"/>
    <w:rsid w:val="000A68F7"/>
    <w:rsid w:val="000A7A74"/>
    <w:rsid w:val="000B342E"/>
    <w:rsid w:val="000C5AB9"/>
    <w:rsid w:val="000D108E"/>
    <w:rsid w:val="000D6AD9"/>
    <w:rsid w:val="000E0A45"/>
    <w:rsid w:val="000E0F17"/>
    <w:rsid w:val="000E5067"/>
    <w:rsid w:val="000E5AB2"/>
    <w:rsid w:val="000F3CE6"/>
    <w:rsid w:val="000F3DFD"/>
    <w:rsid w:val="000F44C3"/>
    <w:rsid w:val="000F4710"/>
    <w:rsid w:val="00103605"/>
    <w:rsid w:val="00117ED9"/>
    <w:rsid w:val="0012241C"/>
    <w:rsid w:val="00122720"/>
    <w:rsid w:val="00123301"/>
    <w:rsid w:val="00127853"/>
    <w:rsid w:val="001278BB"/>
    <w:rsid w:val="00127DA1"/>
    <w:rsid w:val="001321CA"/>
    <w:rsid w:val="001520A9"/>
    <w:rsid w:val="00167D4C"/>
    <w:rsid w:val="00172AE0"/>
    <w:rsid w:val="001769D5"/>
    <w:rsid w:val="0018086F"/>
    <w:rsid w:val="00195DC6"/>
    <w:rsid w:val="001A33CF"/>
    <w:rsid w:val="001B1D01"/>
    <w:rsid w:val="001B1FA8"/>
    <w:rsid w:val="001B5B5B"/>
    <w:rsid w:val="001B6CF1"/>
    <w:rsid w:val="001C195D"/>
    <w:rsid w:val="001D3EBF"/>
    <w:rsid w:val="001D3FE3"/>
    <w:rsid w:val="001E32C2"/>
    <w:rsid w:val="001E683E"/>
    <w:rsid w:val="001F72EF"/>
    <w:rsid w:val="0020388F"/>
    <w:rsid w:val="00203A1E"/>
    <w:rsid w:val="00210905"/>
    <w:rsid w:val="002118F8"/>
    <w:rsid w:val="0021276D"/>
    <w:rsid w:val="00216374"/>
    <w:rsid w:val="00216CFF"/>
    <w:rsid w:val="00221D14"/>
    <w:rsid w:val="00222F16"/>
    <w:rsid w:val="0022666B"/>
    <w:rsid w:val="0022680E"/>
    <w:rsid w:val="002279A5"/>
    <w:rsid w:val="00235927"/>
    <w:rsid w:val="00236632"/>
    <w:rsid w:val="00237B40"/>
    <w:rsid w:val="0024137E"/>
    <w:rsid w:val="00241C4B"/>
    <w:rsid w:val="00242E66"/>
    <w:rsid w:val="00243505"/>
    <w:rsid w:val="00243BEB"/>
    <w:rsid w:val="00253E6B"/>
    <w:rsid w:val="0025584E"/>
    <w:rsid w:val="00263288"/>
    <w:rsid w:val="002632E2"/>
    <w:rsid w:val="002723E8"/>
    <w:rsid w:val="00272CDD"/>
    <w:rsid w:val="00274607"/>
    <w:rsid w:val="00284DD6"/>
    <w:rsid w:val="0028663A"/>
    <w:rsid w:val="002A58D9"/>
    <w:rsid w:val="002A6630"/>
    <w:rsid w:val="002B2515"/>
    <w:rsid w:val="002B7F75"/>
    <w:rsid w:val="002C22BE"/>
    <w:rsid w:val="002C4090"/>
    <w:rsid w:val="002D0CB0"/>
    <w:rsid w:val="002D2593"/>
    <w:rsid w:val="002E3A02"/>
    <w:rsid w:val="002E41FE"/>
    <w:rsid w:val="002E5C3B"/>
    <w:rsid w:val="002F08CD"/>
    <w:rsid w:val="002F0E24"/>
    <w:rsid w:val="002F19FB"/>
    <w:rsid w:val="002F47E4"/>
    <w:rsid w:val="00300352"/>
    <w:rsid w:val="0030129E"/>
    <w:rsid w:val="0030149D"/>
    <w:rsid w:val="00303D38"/>
    <w:rsid w:val="003234C5"/>
    <w:rsid w:val="003260EC"/>
    <w:rsid w:val="00326EFD"/>
    <w:rsid w:val="00327D98"/>
    <w:rsid w:val="0033235E"/>
    <w:rsid w:val="00334F58"/>
    <w:rsid w:val="0033597F"/>
    <w:rsid w:val="003365BA"/>
    <w:rsid w:val="00336D1A"/>
    <w:rsid w:val="003377E6"/>
    <w:rsid w:val="003379E2"/>
    <w:rsid w:val="003454D7"/>
    <w:rsid w:val="003467F4"/>
    <w:rsid w:val="00355DAE"/>
    <w:rsid w:val="00361F00"/>
    <w:rsid w:val="0036212F"/>
    <w:rsid w:val="00367D7A"/>
    <w:rsid w:val="00372BE1"/>
    <w:rsid w:val="00373288"/>
    <w:rsid w:val="00373CB6"/>
    <w:rsid w:val="003769FF"/>
    <w:rsid w:val="00386F8E"/>
    <w:rsid w:val="00393B46"/>
    <w:rsid w:val="0039431C"/>
    <w:rsid w:val="00394339"/>
    <w:rsid w:val="003957F5"/>
    <w:rsid w:val="003A1B82"/>
    <w:rsid w:val="003A2B0C"/>
    <w:rsid w:val="003A3ABD"/>
    <w:rsid w:val="003B17C0"/>
    <w:rsid w:val="003B40A8"/>
    <w:rsid w:val="003C3DEB"/>
    <w:rsid w:val="003E25F8"/>
    <w:rsid w:val="003E3453"/>
    <w:rsid w:val="003E691D"/>
    <w:rsid w:val="003E6EAB"/>
    <w:rsid w:val="00403302"/>
    <w:rsid w:val="00404E9B"/>
    <w:rsid w:val="004124AC"/>
    <w:rsid w:val="004130E3"/>
    <w:rsid w:val="00416B4A"/>
    <w:rsid w:val="0042457B"/>
    <w:rsid w:val="00427108"/>
    <w:rsid w:val="0043245A"/>
    <w:rsid w:val="00432B08"/>
    <w:rsid w:val="00437C5C"/>
    <w:rsid w:val="00440885"/>
    <w:rsid w:val="0044096F"/>
    <w:rsid w:val="00441BE4"/>
    <w:rsid w:val="00442459"/>
    <w:rsid w:val="00453A8D"/>
    <w:rsid w:val="00453FA3"/>
    <w:rsid w:val="00457219"/>
    <w:rsid w:val="004654D3"/>
    <w:rsid w:val="0046599B"/>
    <w:rsid w:val="0047688B"/>
    <w:rsid w:val="0048448D"/>
    <w:rsid w:val="004B2DD2"/>
    <w:rsid w:val="004B2F61"/>
    <w:rsid w:val="004B5D32"/>
    <w:rsid w:val="004C0238"/>
    <w:rsid w:val="004C3918"/>
    <w:rsid w:val="004C59F6"/>
    <w:rsid w:val="004D658B"/>
    <w:rsid w:val="004D6EEE"/>
    <w:rsid w:val="004D768D"/>
    <w:rsid w:val="004E1397"/>
    <w:rsid w:val="004E2E19"/>
    <w:rsid w:val="004F2A69"/>
    <w:rsid w:val="005044B0"/>
    <w:rsid w:val="00511726"/>
    <w:rsid w:val="00515E8A"/>
    <w:rsid w:val="00524B34"/>
    <w:rsid w:val="005313C8"/>
    <w:rsid w:val="00535BF6"/>
    <w:rsid w:val="00537A72"/>
    <w:rsid w:val="005464E5"/>
    <w:rsid w:val="00547F39"/>
    <w:rsid w:val="00550481"/>
    <w:rsid w:val="00556F02"/>
    <w:rsid w:val="00573192"/>
    <w:rsid w:val="005828D3"/>
    <w:rsid w:val="005909D3"/>
    <w:rsid w:val="0059254C"/>
    <w:rsid w:val="00593455"/>
    <w:rsid w:val="00593456"/>
    <w:rsid w:val="00596DDD"/>
    <w:rsid w:val="005A0452"/>
    <w:rsid w:val="005A3961"/>
    <w:rsid w:val="005A5EF6"/>
    <w:rsid w:val="005A67D7"/>
    <w:rsid w:val="005B188E"/>
    <w:rsid w:val="005C1715"/>
    <w:rsid w:val="005C21A7"/>
    <w:rsid w:val="005C58E0"/>
    <w:rsid w:val="005D26A3"/>
    <w:rsid w:val="005D7D7E"/>
    <w:rsid w:val="005E0985"/>
    <w:rsid w:val="005E0C51"/>
    <w:rsid w:val="005E1F4D"/>
    <w:rsid w:val="005E5197"/>
    <w:rsid w:val="005F1EE7"/>
    <w:rsid w:val="005F5106"/>
    <w:rsid w:val="00632F7A"/>
    <w:rsid w:val="006356C4"/>
    <w:rsid w:val="00643D7E"/>
    <w:rsid w:val="0064649C"/>
    <w:rsid w:val="006504BF"/>
    <w:rsid w:val="006506AE"/>
    <w:rsid w:val="00653B59"/>
    <w:rsid w:val="006540AC"/>
    <w:rsid w:val="006571B6"/>
    <w:rsid w:val="00663199"/>
    <w:rsid w:val="006705F1"/>
    <w:rsid w:val="0067208C"/>
    <w:rsid w:val="00672729"/>
    <w:rsid w:val="00674F21"/>
    <w:rsid w:val="006808A4"/>
    <w:rsid w:val="0068365F"/>
    <w:rsid w:val="0069076B"/>
    <w:rsid w:val="006918B9"/>
    <w:rsid w:val="006A0109"/>
    <w:rsid w:val="006A3C6B"/>
    <w:rsid w:val="006A55BC"/>
    <w:rsid w:val="006A6437"/>
    <w:rsid w:val="006B0A53"/>
    <w:rsid w:val="006B0E37"/>
    <w:rsid w:val="006B1A5A"/>
    <w:rsid w:val="006C153D"/>
    <w:rsid w:val="006C4169"/>
    <w:rsid w:val="006C566A"/>
    <w:rsid w:val="006E43B0"/>
    <w:rsid w:val="006F5A09"/>
    <w:rsid w:val="006F7C39"/>
    <w:rsid w:val="0070257B"/>
    <w:rsid w:val="007049E5"/>
    <w:rsid w:val="0070681D"/>
    <w:rsid w:val="007139AE"/>
    <w:rsid w:val="00725114"/>
    <w:rsid w:val="0072526B"/>
    <w:rsid w:val="00725477"/>
    <w:rsid w:val="00730A14"/>
    <w:rsid w:val="00731546"/>
    <w:rsid w:val="00735A1E"/>
    <w:rsid w:val="00735F34"/>
    <w:rsid w:val="00741AA8"/>
    <w:rsid w:val="007437CE"/>
    <w:rsid w:val="00750D01"/>
    <w:rsid w:val="0075117B"/>
    <w:rsid w:val="0075783D"/>
    <w:rsid w:val="00757BB7"/>
    <w:rsid w:val="00760887"/>
    <w:rsid w:val="00771552"/>
    <w:rsid w:val="00772119"/>
    <w:rsid w:val="00773229"/>
    <w:rsid w:val="00776658"/>
    <w:rsid w:val="007804A8"/>
    <w:rsid w:val="00780F04"/>
    <w:rsid w:val="00781040"/>
    <w:rsid w:val="00781D05"/>
    <w:rsid w:val="007869CA"/>
    <w:rsid w:val="00796D58"/>
    <w:rsid w:val="007A15E1"/>
    <w:rsid w:val="007A1D22"/>
    <w:rsid w:val="007B47EC"/>
    <w:rsid w:val="007B4D90"/>
    <w:rsid w:val="007C3193"/>
    <w:rsid w:val="007C38AC"/>
    <w:rsid w:val="007C4BF1"/>
    <w:rsid w:val="007C62F2"/>
    <w:rsid w:val="007C7D2A"/>
    <w:rsid w:val="007D3BC8"/>
    <w:rsid w:val="007D3D49"/>
    <w:rsid w:val="007D6BA9"/>
    <w:rsid w:val="007E680A"/>
    <w:rsid w:val="007E7800"/>
    <w:rsid w:val="007E7A60"/>
    <w:rsid w:val="008007AA"/>
    <w:rsid w:val="00800A1D"/>
    <w:rsid w:val="00802A55"/>
    <w:rsid w:val="00804773"/>
    <w:rsid w:val="008057E9"/>
    <w:rsid w:val="00807BAC"/>
    <w:rsid w:val="00821973"/>
    <w:rsid w:val="00822103"/>
    <w:rsid w:val="008228C9"/>
    <w:rsid w:val="00824FF8"/>
    <w:rsid w:val="008375E3"/>
    <w:rsid w:val="008404B3"/>
    <w:rsid w:val="008415A7"/>
    <w:rsid w:val="008426EC"/>
    <w:rsid w:val="008476AA"/>
    <w:rsid w:val="00854406"/>
    <w:rsid w:val="0085483F"/>
    <w:rsid w:val="00854C91"/>
    <w:rsid w:val="00857D9A"/>
    <w:rsid w:val="00862AC0"/>
    <w:rsid w:val="00870FE1"/>
    <w:rsid w:val="00871BC2"/>
    <w:rsid w:val="00880B61"/>
    <w:rsid w:val="00884D5A"/>
    <w:rsid w:val="00885AF5"/>
    <w:rsid w:val="00892DA6"/>
    <w:rsid w:val="008A14BF"/>
    <w:rsid w:val="008B7AF5"/>
    <w:rsid w:val="008C736F"/>
    <w:rsid w:val="008C78B5"/>
    <w:rsid w:val="008C78EE"/>
    <w:rsid w:val="008D611B"/>
    <w:rsid w:val="008E1F52"/>
    <w:rsid w:val="008E67D8"/>
    <w:rsid w:val="008E6FEC"/>
    <w:rsid w:val="008E78E8"/>
    <w:rsid w:val="008F206D"/>
    <w:rsid w:val="008F29CD"/>
    <w:rsid w:val="008F3AD0"/>
    <w:rsid w:val="008F682F"/>
    <w:rsid w:val="00901E81"/>
    <w:rsid w:val="00911E40"/>
    <w:rsid w:val="0091424A"/>
    <w:rsid w:val="00916F0B"/>
    <w:rsid w:val="00921BDB"/>
    <w:rsid w:val="0092429D"/>
    <w:rsid w:val="0093167A"/>
    <w:rsid w:val="00936428"/>
    <w:rsid w:val="00944011"/>
    <w:rsid w:val="009441E1"/>
    <w:rsid w:val="009448AD"/>
    <w:rsid w:val="00944FC5"/>
    <w:rsid w:val="00946E18"/>
    <w:rsid w:val="009476C1"/>
    <w:rsid w:val="00952151"/>
    <w:rsid w:val="0095614B"/>
    <w:rsid w:val="00956EC4"/>
    <w:rsid w:val="00961EF4"/>
    <w:rsid w:val="0096739D"/>
    <w:rsid w:val="0097368F"/>
    <w:rsid w:val="009756D1"/>
    <w:rsid w:val="0097695C"/>
    <w:rsid w:val="009770ED"/>
    <w:rsid w:val="00985E22"/>
    <w:rsid w:val="00985FFB"/>
    <w:rsid w:val="00990969"/>
    <w:rsid w:val="00990C25"/>
    <w:rsid w:val="00992662"/>
    <w:rsid w:val="00994832"/>
    <w:rsid w:val="009C2998"/>
    <w:rsid w:val="009C4C66"/>
    <w:rsid w:val="009C6612"/>
    <w:rsid w:val="009D5DF3"/>
    <w:rsid w:val="009D6279"/>
    <w:rsid w:val="009E3C1C"/>
    <w:rsid w:val="009F13E9"/>
    <w:rsid w:val="009F3839"/>
    <w:rsid w:val="009F7043"/>
    <w:rsid w:val="00A04418"/>
    <w:rsid w:val="00A05FF4"/>
    <w:rsid w:val="00A1117A"/>
    <w:rsid w:val="00A14F41"/>
    <w:rsid w:val="00A2494C"/>
    <w:rsid w:val="00A33899"/>
    <w:rsid w:val="00A3396D"/>
    <w:rsid w:val="00A42A2D"/>
    <w:rsid w:val="00A42C44"/>
    <w:rsid w:val="00A57A9D"/>
    <w:rsid w:val="00A6143D"/>
    <w:rsid w:val="00A61847"/>
    <w:rsid w:val="00A64208"/>
    <w:rsid w:val="00A660B5"/>
    <w:rsid w:val="00A66ABB"/>
    <w:rsid w:val="00A868AC"/>
    <w:rsid w:val="00A91529"/>
    <w:rsid w:val="00A962DC"/>
    <w:rsid w:val="00A9774D"/>
    <w:rsid w:val="00A97CC5"/>
    <w:rsid w:val="00AB1939"/>
    <w:rsid w:val="00AB325A"/>
    <w:rsid w:val="00AB5715"/>
    <w:rsid w:val="00AB6CA5"/>
    <w:rsid w:val="00AD533C"/>
    <w:rsid w:val="00AE5A73"/>
    <w:rsid w:val="00AE6D24"/>
    <w:rsid w:val="00AF2199"/>
    <w:rsid w:val="00AF2C5C"/>
    <w:rsid w:val="00B0099D"/>
    <w:rsid w:val="00B013D6"/>
    <w:rsid w:val="00B06457"/>
    <w:rsid w:val="00B109E9"/>
    <w:rsid w:val="00B179EB"/>
    <w:rsid w:val="00B2473C"/>
    <w:rsid w:val="00B3258F"/>
    <w:rsid w:val="00B32720"/>
    <w:rsid w:val="00B32B95"/>
    <w:rsid w:val="00B33206"/>
    <w:rsid w:val="00B36ECC"/>
    <w:rsid w:val="00B463D0"/>
    <w:rsid w:val="00B46936"/>
    <w:rsid w:val="00B50324"/>
    <w:rsid w:val="00B50DCF"/>
    <w:rsid w:val="00B5275E"/>
    <w:rsid w:val="00B56F10"/>
    <w:rsid w:val="00B62F9F"/>
    <w:rsid w:val="00B652AD"/>
    <w:rsid w:val="00B72C94"/>
    <w:rsid w:val="00B73C53"/>
    <w:rsid w:val="00B811E9"/>
    <w:rsid w:val="00B815CD"/>
    <w:rsid w:val="00B82352"/>
    <w:rsid w:val="00B83A1D"/>
    <w:rsid w:val="00B84164"/>
    <w:rsid w:val="00B86ABE"/>
    <w:rsid w:val="00B87154"/>
    <w:rsid w:val="00B8785C"/>
    <w:rsid w:val="00B93265"/>
    <w:rsid w:val="00B9560D"/>
    <w:rsid w:val="00BA59C1"/>
    <w:rsid w:val="00BA70FF"/>
    <w:rsid w:val="00BB45A0"/>
    <w:rsid w:val="00BB67D9"/>
    <w:rsid w:val="00BC63F9"/>
    <w:rsid w:val="00BD3C74"/>
    <w:rsid w:val="00BD6B59"/>
    <w:rsid w:val="00BE06D8"/>
    <w:rsid w:val="00BF3CF7"/>
    <w:rsid w:val="00BF492D"/>
    <w:rsid w:val="00BF7666"/>
    <w:rsid w:val="00C0013F"/>
    <w:rsid w:val="00C15DF8"/>
    <w:rsid w:val="00C37904"/>
    <w:rsid w:val="00C40AFF"/>
    <w:rsid w:val="00C459C4"/>
    <w:rsid w:val="00C5088D"/>
    <w:rsid w:val="00C5763C"/>
    <w:rsid w:val="00C57782"/>
    <w:rsid w:val="00C6009A"/>
    <w:rsid w:val="00C6137B"/>
    <w:rsid w:val="00C62BCF"/>
    <w:rsid w:val="00C6365B"/>
    <w:rsid w:val="00C63D3F"/>
    <w:rsid w:val="00C66184"/>
    <w:rsid w:val="00C74977"/>
    <w:rsid w:val="00C7590E"/>
    <w:rsid w:val="00C80E6D"/>
    <w:rsid w:val="00C82A90"/>
    <w:rsid w:val="00C909AC"/>
    <w:rsid w:val="00C9103E"/>
    <w:rsid w:val="00C93F77"/>
    <w:rsid w:val="00C96595"/>
    <w:rsid w:val="00CA65AD"/>
    <w:rsid w:val="00CB0EB5"/>
    <w:rsid w:val="00CB31B2"/>
    <w:rsid w:val="00CB6775"/>
    <w:rsid w:val="00CC6721"/>
    <w:rsid w:val="00CC7075"/>
    <w:rsid w:val="00CD21E4"/>
    <w:rsid w:val="00CD7F73"/>
    <w:rsid w:val="00CE0679"/>
    <w:rsid w:val="00CE2AB3"/>
    <w:rsid w:val="00CF2CFB"/>
    <w:rsid w:val="00CF5CD8"/>
    <w:rsid w:val="00CF6FD7"/>
    <w:rsid w:val="00D065B6"/>
    <w:rsid w:val="00D07162"/>
    <w:rsid w:val="00D20323"/>
    <w:rsid w:val="00D24A10"/>
    <w:rsid w:val="00D34CDF"/>
    <w:rsid w:val="00D4177E"/>
    <w:rsid w:val="00D42456"/>
    <w:rsid w:val="00D46E24"/>
    <w:rsid w:val="00D510AA"/>
    <w:rsid w:val="00D52CBB"/>
    <w:rsid w:val="00D606C9"/>
    <w:rsid w:val="00D61FB4"/>
    <w:rsid w:val="00D63EC0"/>
    <w:rsid w:val="00D64CA9"/>
    <w:rsid w:val="00D712B0"/>
    <w:rsid w:val="00D71555"/>
    <w:rsid w:val="00D74B9C"/>
    <w:rsid w:val="00D859A5"/>
    <w:rsid w:val="00D9241E"/>
    <w:rsid w:val="00D93DBF"/>
    <w:rsid w:val="00D96C68"/>
    <w:rsid w:val="00DA0C4A"/>
    <w:rsid w:val="00DA2292"/>
    <w:rsid w:val="00DA4775"/>
    <w:rsid w:val="00DB131A"/>
    <w:rsid w:val="00DB1FAC"/>
    <w:rsid w:val="00DB382E"/>
    <w:rsid w:val="00DB3A90"/>
    <w:rsid w:val="00DC45A5"/>
    <w:rsid w:val="00DD62DD"/>
    <w:rsid w:val="00DD7937"/>
    <w:rsid w:val="00DE0B7F"/>
    <w:rsid w:val="00DE3C0A"/>
    <w:rsid w:val="00DF469A"/>
    <w:rsid w:val="00DF66FF"/>
    <w:rsid w:val="00E009BC"/>
    <w:rsid w:val="00E02C44"/>
    <w:rsid w:val="00E0318B"/>
    <w:rsid w:val="00E057E6"/>
    <w:rsid w:val="00E14AAC"/>
    <w:rsid w:val="00E2234A"/>
    <w:rsid w:val="00E27691"/>
    <w:rsid w:val="00E322EB"/>
    <w:rsid w:val="00E33CBD"/>
    <w:rsid w:val="00E407E0"/>
    <w:rsid w:val="00E43133"/>
    <w:rsid w:val="00E562EF"/>
    <w:rsid w:val="00E5694C"/>
    <w:rsid w:val="00E66578"/>
    <w:rsid w:val="00E66654"/>
    <w:rsid w:val="00E67396"/>
    <w:rsid w:val="00E67962"/>
    <w:rsid w:val="00E740BE"/>
    <w:rsid w:val="00E80B05"/>
    <w:rsid w:val="00E827B4"/>
    <w:rsid w:val="00E92300"/>
    <w:rsid w:val="00E933A8"/>
    <w:rsid w:val="00EB4522"/>
    <w:rsid w:val="00EB4DBA"/>
    <w:rsid w:val="00EB681B"/>
    <w:rsid w:val="00EC014C"/>
    <w:rsid w:val="00EC7D01"/>
    <w:rsid w:val="00ED30CB"/>
    <w:rsid w:val="00ED38D5"/>
    <w:rsid w:val="00ED41A9"/>
    <w:rsid w:val="00EE29C1"/>
    <w:rsid w:val="00EE53E6"/>
    <w:rsid w:val="00EF33BA"/>
    <w:rsid w:val="00EF76FC"/>
    <w:rsid w:val="00F01624"/>
    <w:rsid w:val="00F2606D"/>
    <w:rsid w:val="00F263F6"/>
    <w:rsid w:val="00F26637"/>
    <w:rsid w:val="00F276A7"/>
    <w:rsid w:val="00F3562D"/>
    <w:rsid w:val="00F447CE"/>
    <w:rsid w:val="00F449D0"/>
    <w:rsid w:val="00F5014A"/>
    <w:rsid w:val="00F5250C"/>
    <w:rsid w:val="00F601FB"/>
    <w:rsid w:val="00F637CC"/>
    <w:rsid w:val="00F64BAB"/>
    <w:rsid w:val="00F66986"/>
    <w:rsid w:val="00F70E3B"/>
    <w:rsid w:val="00F71CE4"/>
    <w:rsid w:val="00F741BD"/>
    <w:rsid w:val="00F74418"/>
    <w:rsid w:val="00F76E41"/>
    <w:rsid w:val="00F94596"/>
    <w:rsid w:val="00F96066"/>
    <w:rsid w:val="00FA06BC"/>
    <w:rsid w:val="00FA108B"/>
    <w:rsid w:val="00FB23D9"/>
    <w:rsid w:val="00FC57A3"/>
    <w:rsid w:val="00FD2490"/>
    <w:rsid w:val="00FE2EF0"/>
    <w:rsid w:val="00FF1094"/>
    <w:rsid w:val="00FF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D2DD"/>
  <w15:docId w15:val="{3EDBAAE8-F92F-4467-8BF4-874243B6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F4"/>
    <w:pPr>
      <w:keepLines/>
      <w:tabs>
        <w:tab w:val="left" w:pos="567"/>
      </w:tabs>
      <w:spacing w:after="140" w:line="300" w:lineRule="atLeast"/>
    </w:pPr>
    <w:rPr>
      <w:rFonts w:ascii="Gill Sans MT" w:hAnsi="Gill Sans MT"/>
      <w:sz w:val="22"/>
      <w:szCs w:val="22"/>
      <w:lang w:eastAsia="en-US"/>
    </w:rPr>
  </w:style>
  <w:style w:type="paragraph" w:styleId="Heading1">
    <w:name w:val="heading 1"/>
    <w:basedOn w:val="Normal"/>
    <w:next w:val="Normal"/>
    <w:qFormat/>
    <w:rsid w:val="003467F4"/>
    <w:pPr>
      <w:keepNext/>
      <w:keepLines w:val="0"/>
      <w:spacing w:before="240"/>
      <w:outlineLvl w:val="0"/>
    </w:pPr>
    <w:rPr>
      <w:rFonts w:cs="Arial"/>
      <w:b/>
      <w:snapToGrid w:val="0"/>
      <w:kern w:val="28"/>
      <w:sz w:val="40"/>
      <w:szCs w:val="20"/>
    </w:rPr>
  </w:style>
  <w:style w:type="paragraph" w:styleId="Heading2">
    <w:name w:val="heading 2"/>
    <w:basedOn w:val="Normal"/>
    <w:next w:val="Normal"/>
    <w:qFormat/>
    <w:rsid w:val="003467F4"/>
    <w:pPr>
      <w:keepNext/>
      <w:keepLines w:val="0"/>
      <w:spacing w:before="240"/>
      <w:outlineLvl w:val="1"/>
    </w:pPr>
    <w:rPr>
      <w:rFonts w:cs="Arial"/>
      <w:b/>
      <w:bCs/>
      <w:sz w:val="32"/>
      <w:szCs w:val="28"/>
    </w:rPr>
  </w:style>
  <w:style w:type="paragraph" w:styleId="Heading3">
    <w:name w:val="heading 3"/>
    <w:basedOn w:val="Normal"/>
    <w:next w:val="Normal"/>
    <w:qFormat/>
    <w:rsid w:val="003467F4"/>
    <w:pPr>
      <w:keepNext/>
      <w:keepLines w:val="0"/>
      <w:spacing w:before="240"/>
      <w:outlineLvl w:val="2"/>
    </w:pPr>
    <w:rPr>
      <w:rFonts w:cs="Arial"/>
      <w:b/>
      <w:bCs/>
      <w:iCs/>
      <w:sz w:val="28"/>
      <w:szCs w:val="28"/>
    </w:rPr>
  </w:style>
  <w:style w:type="paragraph" w:styleId="Heading4">
    <w:name w:val="heading 4"/>
    <w:basedOn w:val="Normal"/>
    <w:qFormat/>
    <w:rsid w:val="003467F4"/>
    <w:pPr>
      <w:keepNext/>
      <w:keepLines w:val="0"/>
      <w:spacing w:before="240"/>
      <w:outlineLvl w:val="3"/>
    </w:pPr>
    <w:rPr>
      <w:b/>
      <w:b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semiHidden/>
    <w:rsid w:val="00A2494C"/>
    <w:pPr>
      <w:tabs>
        <w:tab w:val="num" w:pos="567"/>
      </w:tabs>
      <w:spacing w:after="140" w:line="300" w:lineRule="atLeast"/>
      <w:ind w:left="567" w:hanging="567"/>
    </w:pPr>
    <w:rPr>
      <w:rFonts w:ascii="Gill Sans MT" w:hAnsi="Gill Sans MT"/>
      <w:sz w:val="22"/>
      <w:lang w:eastAsia="en-US"/>
    </w:rPr>
  </w:style>
  <w:style w:type="paragraph" w:customStyle="1" w:styleId="DepartmentTitle">
    <w:name w:val="Department Title"/>
    <w:semiHidden/>
    <w:rsid w:val="008E1F52"/>
    <w:pPr>
      <w:tabs>
        <w:tab w:val="left" w:pos="720"/>
      </w:tabs>
    </w:pPr>
    <w:rPr>
      <w:rFonts w:ascii="Gill Sans MT" w:hAnsi="Gill Sans MT"/>
      <w:sz w:val="28"/>
      <w:szCs w:val="24"/>
      <w:lang w:eastAsia="en-US"/>
    </w:rPr>
  </w:style>
  <w:style w:type="paragraph" w:customStyle="1" w:styleId="Logo">
    <w:name w:val="Logo"/>
    <w:semiHidden/>
    <w:rsid w:val="00372BE1"/>
    <w:pPr>
      <w:spacing w:line="300" w:lineRule="atLeast"/>
      <w:ind w:right="-28"/>
      <w:jc w:val="right"/>
    </w:pPr>
    <w:rPr>
      <w:rFonts w:ascii="Gill Sans MT" w:hAnsi="Gill Sans MT"/>
      <w:szCs w:val="24"/>
      <w:lang w:eastAsia="en-US"/>
    </w:rPr>
  </w:style>
  <w:style w:type="paragraph" w:customStyle="1" w:styleId="Sub-branch">
    <w:name w:val="Sub-branch"/>
    <w:semiHidden/>
    <w:rsid w:val="008E1F52"/>
    <w:pPr>
      <w:spacing w:before="80" w:after="240" w:line="24" w:lineRule="atLeast"/>
    </w:pPr>
    <w:rPr>
      <w:rFonts w:ascii="Gill Sans MT" w:hAnsi="Gill Sans MT"/>
      <w:caps/>
      <w:w w:val="95"/>
      <w:sz w:val="18"/>
      <w:lang w:eastAsia="en-US"/>
    </w:rPr>
  </w:style>
  <w:style w:type="table" w:styleId="TableGrid">
    <w:name w:val="Table Grid"/>
    <w:basedOn w:val="TableNormal"/>
    <w:semiHidden/>
    <w:rsid w:val="00372BE1"/>
    <w:pPr>
      <w:tabs>
        <w:tab w:val="left" w:pos="425"/>
      </w:tabs>
      <w:spacing w:after="24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orMTSNo">
    <w:name w:val="File or MTS No."/>
    <w:semiHidden/>
    <w:rsid w:val="00372BE1"/>
    <w:pPr>
      <w:spacing w:after="120"/>
    </w:pPr>
    <w:rPr>
      <w:rFonts w:ascii="Gill Sans MT" w:hAnsi="Gill Sans MT"/>
      <w:color w:val="000000"/>
      <w:sz w:val="18"/>
      <w:lang w:eastAsia="en-US"/>
    </w:rPr>
  </w:style>
  <w:style w:type="paragraph" w:customStyle="1" w:styleId="BulletedListLevel1">
    <w:name w:val="Bulleted List Level 1"/>
    <w:link w:val="BulletedListLevel1Char"/>
    <w:rsid w:val="00A2494C"/>
    <w:pPr>
      <w:numPr>
        <w:numId w:val="11"/>
      </w:numPr>
      <w:spacing w:after="140" w:line="300" w:lineRule="atLeast"/>
    </w:pPr>
    <w:rPr>
      <w:rFonts w:ascii="Gill Sans MT" w:hAnsi="Gill Sans MT"/>
      <w:sz w:val="22"/>
      <w:szCs w:val="24"/>
      <w:lang w:eastAsia="en-US"/>
    </w:rPr>
  </w:style>
  <w:style w:type="paragraph" w:customStyle="1" w:styleId="InformationBlock">
    <w:name w:val="Information Block"/>
    <w:link w:val="InformationBlockChar"/>
    <w:semiHidden/>
    <w:rsid w:val="00372BE1"/>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372BE1"/>
    <w:rPr>
      <w:b w:val="0"/>
    </w:rPr>
  </w:style>
  <w:style w:type="paragraph" w:customStyle="1" w:styleId="Instructions">
    <w:name w:val="Instructions"/>
    <w:next w:val="Normal"/>
    <w:semiHidden/>
    <w:rsid w:val="00372BE1"/>
    <w:pPr>
      <w:shd w:val="clear" w:color="auto" w:fill="FFFFCC"/>
      <w:spacing w:line="240" w:lineRule="atLeast"/>
    </w:pPr>
    <w:rPr>
      <w:rFonts w:ascii="Verdana" w:hAnsi="Verdana" w:cs="Arial"/>
      <w:iCs/>
      <w:kern w:val="36"/>
      <w:sz w:val="17"/>
      <w:szCs w:val="17"/>
    </w:rPr>
  </w:style>
  <w:style w:type="character" w:customStyle="1" w:styleId="InformationBlockChar">
    <w:name w:val="Information Block Char"/>
    <w:basedOn w:val="DefaultParagraphFont"/>
    <w:link w:val="InformationBlock"/>
    <w:semiHidden/>
    <w:rsid w:val="00372BE1"/>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rsid w:val="00372BE1"/>
    <w:rPr>
      <w:rFonts w:ascii="Gill Sans MT" w:hAnsi="Gill Sans MT"/>
      <w:b/>
      <w:sz w:val="22"/>
      <w:szCs w:val="22"/>
      <w:lang w:val="en-AU" w:eastAsia="en-US" w:bidi="ar-SA"/>
    </w:rPr>
  </w:style>
  <w:style w:type="paragraph" w:styleId="Header">
    <w:name w:val="header"/>
    <w:basedOn w:val="Normal"/>
    <w:rsid w:val="00B50DCF"/>
    <w:pPr>
      <w:tabs>
        <w:tab w:val="center" w:pos="4153"/>
        <w:tab w:val="right" w:pos="8306"/>
      </w:tabs>
    </w:pPr>
  </w:style>
  <w:style w:type="paragraph" w:styleId="Footer">
    <w:name w:val="footer"/>
    <w:basedOn w:val="Normal"/>
    <w:rsid w:val="00A2494C"/>
    <w:pPr>
      <w:keepLines w:val="0"/>
      <w:tabs>
        <w:tab w:val="clear" w:pos="567"/>
        <w:tab w:val="left" w:pos="8280"/>
        <w:tab w:val="left" w:pos="9180"/>
      </w:tabs>
      <w:spacing w:after="0" w:line="240" w:lineRule="auto"/>
    </w:pPr>
    <w:rPr>
      <w:i/>
      <w:sz w:val="16"/>
      <w:szCs w:val="16"/>
    </w:rPr>
  </w:style>
  <w:style w:type="character" w:styleId="Strong">
    <w:name w:val="Strong"/>
    <w:basedOn w:val="DefaultParagraphFont"/>
    <w:qFormat/>
    <w:rsid w:val="003467F4"/>
    <w:rPr>
      <w:b/>
      <w:bCs/>
    </w:rPr>
  </w:style>
  <w:style w:type="paragraph" w:customStyle="1" w:styleId="Clearance">
    <w:name w:val="Clearance"/>
    <w:semiHidden/>
    <w:rsid w:val="008E6FEC"/>
    <w:pPr>
      <w:keepNext/>
      <w:spacing w:before="40" w:after="40"/>
    </w:pPr>
    <w:rPr>
      <w:rFonts w:ascii="Gill Sans MT" w:hAnsi="Gill Sans MT"/>
      <w:szCs w:val="22"/>
      <w:lang w:eastAsia="en-US"/>
    </w:rPr>
  </w:style>
  <w:style w:type="paragraph" w:customStyle="1" w:styleId="BulletedIndentedafterNumber">
    <w:name w:val="Bulleted Indented after Number"/>
    <w:semiHidden/>
    <w:rsid w:val="00A2494C"/>
    <w:pPr>
      <w:numPr>
        <w:numId w:val="10"/>
      </w:numPr>
      <w:tabs>
        <w:tab w:val="left" w:pos="567"/>
      </w:tabs>
      <w:spacing w:after="140" w:line="300" w:lineRule="atLeast"/>
    </w:pPr>
    <w:rPr>
      <w:rFonts w:ascii="Gill Sans MT" w:hAnsi="Gill Sans MT"/>
      <w:sz w:val="22"/>
      <w:lang w:eastAsia="en-US"/>
    </w:rPr>
  </w:style>
  <w:style w:type="paragraph" w:customStyle="1" w:styleId="BulletedListLevel2">
    <w:name w:val="Bulleted List Level 2"/>
    <w:semiHidden/>
    <w:rsid w:val="00A2494C"/>
    <w:pPr>
      <w:numPr>
        <w:numId w:val="12"/>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semiHidden/>
    <w:rsid w:val="00A2494C"/>
    <w:pPr>
      <w:numPr>
        <w:numId w:val="13"/>
      </w:numPr>
      <w:spacing w:after="140" w:line="300" w:lineRule="atLeast"/>
    </w:pPr>
    <w:rPr>
      <w:rFonts w:ascii="Gill Sans MT" w:hAnsi="Gill Sans MT" w:cs="Arial"/>
      <w:snapToGrid w:val="0"/>
      <w:kern w:val="28"/>
      <w:sz w:val="22"/>
      <w:lang w:eastAsia="en-US"/>
    </w:rPr>
  </w:style>
  <w:style w:type="paragraph" w:customStyle="1" w:styleId="space">
    <w:name w:val="space"/>
    <w:semiHidden/>
    <w:rsid w:val="00A2494C"/>
    <w:rPr>
      <w:rFonts w:ascii="Arial" w:hAnsi="Arial" w:cs="Arial"/>
      <w:caps/>
      <w:sz w:val="4"/>
      <w:szCs w:val="30"/>
      <w:lang w:eastAsia="en-US"/>
    </w:rPr>
  </w:style>
  <w:style w:type="paragraph" w:styleId="NormalIndent">
    <w:name w:val="Normal Indent"/>
    <w:basedOn w:val="Normal"/>
    <w:rsid w:val="0044096F"/>
    <w:pPr>
      <w:keepLines w:val="0"/>
      <w:ind w:left="567"/>
    </w:pPr>
  </w:style>
  <w:style w:type="paragraph" w:customStyle="1" w:styleId="TableBulletedList">
    <w:name w:val="Table Bulleted List"/>
    <w:semiHidden/>
    <w:rsid w:val="00807BAC"/>
    <w:pPr>
      <w:numPr>
        <w:numId w:val="15"/>
      </w:numPr>
      <w:tabs>
        <w:tab w:val="left" w:pos="406"/>
      </w:tabs>
      <w:spacing w:before="20" w:after="60"/>
    </w:pPr>
    <w:rPr>
      <w:rFonts w:ascii="Gill Sans MT" w:hAnsi="Gill Sans MT"/>
      <w:sz w:val="22"/>
      <w:szCs w:val="24"/>
      <w:lang w:eastAsia="en-US"/>
    </w:rPr>
  </w:style>
  <w:style w:type="paragraph" w:customStyle="1" w:styleId="TableContentsLeft">
    <w:name w:val="Table Contents Left"/>
    <w:basedOn w:val="Normal"/>
    <w:semiHidden/>
    <w:rsid w:val="00807BAC"/>
    <w:pPr>
      <w:keepLines w:val="0"/>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807BAC"/>
    <w:pPr>
      <w:jc w:val="center"/>
    </w:pPr>
  </w:style>
  <w:style w:type="paragraph" w:customStyle="1" w:styleId="TableContentsRight">
    <w:name w:val="Table Contents Right"/>
    <w:basedOn w:val="TableContentsLeft"/>
    <w:semiHidden/>
    <w:rsid w:val="00807BAC"/>
    <w:pPr>
      <w:jc w:val="right"/>
    </w:pPr>
  </w:style>
  <w:style w:type="paragraph" w:customStyle="1" w:styleId="TableHeadingLeft">
    <w:name w:val="Table Heading Left"/>
    <w:basedOn w:val="Normal"/>
    <w:semiHidden/>
    <w:rsid w:val="00807BAC"/>
    <w:pPr>
      <w:keepLines w:val="0"/>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807BAC"/>
    <w:pPr>
      <w:jc w:val="right"/>
    </w:pPr>
  </w:style>
  <w:style w:type="paragraph" w:customStyle="1" w:styleId="TableHeadingCentered">
    <w:name w:val="Table Heading Centered"/>
    <w:basedOn w:val="TableHeadingRight"/>
    <w:semiHidden/>
    <w:rsid w:val="00807BAC"/>
    <w:pPr>
      <w:jc w:val="center"/>
    </w:pPr>
  </w:style>
  <w:style w:type="paragraph" w:customStyle="1" w:styleId="Tablenotes">
    <w:name w:val="Table notes"/>
    <w:basedOn w:val="Caption"/>
    <w:semiHidden/>
    <w:rsid w:val="003467F4"/>
    <w:pPr>
      <w:tabs>
        <w:tab w:val="clear" w:pos="567"/>
        <w:tab w:val="left" w:pos="425"/>
      </w:tabs>
      <w:spacing w:before="80" w:after="300" w:line="200" w:lineRule="atLeast"/>
    </w:pPr>
    <w:rPr>
      <w:rFonts w:cs="Arial"/>
      <w:b w:val="0"/>
      <w:color w:val="000000"/>
      <w:sz w:val="16"/>
    </w:rPr>
  </w:style>
  <w:style w:type="paragraph" w:styleId="Caption">
    <w:name w:val="caption"/>
    <w:basedOn w:val="Normal"/>
    <w:next w:val="Normal"/>
    <w:qFormat/>
    <w:rsid w:val="003467F4"/>
    <w:rPr>
      <w:b/>
      <w:bCs/>
      <w:sz w:val="20"/>
      <w:szCs w:val="20"/>
    </w:rPr>
  </w:style>
  <w:style w:type="table" w:customStyle="1" w:styleId="DHHSTableStyle">
    <w:name w:val="DHHS Table Style"/>
    <w:basedOn w:val="TableNormal"/>
    <w:semiHidden/>
    <w:rsid w:val="00DA0C4A"/>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basedOn w:val="Normal"/>
    <w:semiHidden/>
    <w:rsid w:val="002279A5"/>
    <w:pPr>
      <w:keepLines w:val="0"/>
      <w:spacing w:before="20" w:after="20" w:line="240" w:lineRule="auto"/>
    </w:pPr>
    <w:rPr>
      <w:szCs w:val="20"/>
    </w:rPr>
  </w:style>
  <w:style w:type="paragraph" w:styleId="BalloonText">
    <w:name w:val="Balloon Text"/>
    <w:basedOn w:val="Normal"/>
    <w:semiHidden/>
    <w:rsid w:val="00AF2199"/>
    <w:rPr>
      <w:rFonts w:ascii="Tahoma" w:hAnsi="Tahoma" w:cs="Tahoma"/>
      <w:sz w:val="16"/>
      <w:szCs w:val="16"/>
    </w:rPr>
  </w:style>
  <w:style w:type="paragraph" w:customStyle="1" w:styleId="Default">
    <w:name w:val="Default"/>
    <w:rsid w:val="00556F02"/>
    <w:pPr>
      <w:widowControl w:val="0"/>
      <w:autoSpaceDE w:val="0"/>
      <w:autoSpaceDN w:val="0"/>
      <w:adjustRightInd w:val="0"/>
    </w:pPr>
    <w:rPr>
      <w:rFonts w:ascii="Gill Sans MT" w:hAnsi="Gill Sans MT" w:cs="Gill Sans MT"/>
      <w:color w:val="000000"/>
      <w:sz w:val="24"/>
      <w:szCs w:val="24"/>
    </w:rPr>
  </w:style>
  <w:style w:type="paragraph" w:customStyle="1" w:styleId="ClearedByText">
    <w:name w:val="Cleared By Text"/>
    <w:semiHidden/>
    <w:rsid w:val="0091424A"/>
    <w:pPr>
      <w:keepNext/>
      <w:spacing w:before="40" w:after="40"/>
    </w:pPr>
    <w:rPr>
      <w:rFonts w:ascii="Gill Sans MT" w:hAnsi="Gill Sans MT"/>
      <w:szCs w:val="22"/>
      <w:lang w:eastAsia="en-US"/>
    </w:rPr>
  </w:style>
  <w:style w:type="character" w:styleId="Hyperlink">
    <w:name w:val="Hyperlink"/>
    <w:basedOn w:val="DefaultParagraphFont"/>
    <w:rsid w:val="003C3DEB"/>
    <w:rPr>
      <w:color w:val="0000FF"/>
      <w:u w:val="single"/>
    </w:rPr>
  </w:style>
  <w:style w:type="character" w:customStyle="1" w:styleId="BulletedListLevel1Char">
    <w:name w:val="Bulleted List Level 1 Char"/>
    <w:basedOn w:val="DefaultParagraphFont"/>
    <w:link w:val="BulletedListLevel1"/>
    <w:rsid w:val="003C3DEB"/>
    <w:rPr>
      <w:rFonts w:ascii="Gill Sans MT" w:hAnsi="Gill Sans MT"/>
      <w:sz w:val="22"/>
      <w:szCs w:val="24"/>
      <w:lang w:eastAsia="en-US"/>
    </w:rPr>
  </w:style>
  <w:style w:type="paragraph" w:styleId="ListBullet">
    <w:name w:val="List Bullet"/>
    <w:basedOn w:val="BulletedListLevel1"/>
    <w:rsid w:val="003467F4"/>
  </w:style>
  <w:style w:type="paragraph" w:styleId="ListBullet2">
    <w:name w:val="List Bullet 2"/>
    <w:basedOn w:val="BulletedListLevel2"/>
    <w:rsid w:val="003467F4"/>
  </w:style>
  <w:style w:type="paragraph" w:styleId="ListBullet3">
    <w:name w:val="List Bullet 3"/>
    <w:basedOn w:val="BulletedListLevel3"/>
    <w:rsid w:val="003467F4"/>
  </w:style>
  <w:style w:type="paragraph" w:styleId="ListNumber">
    <w:name w:val="List Number"/>
    <w:basedOn w:val="NumberedList"/>
    <w:rsid w:val="003467F4"/>
    <w:pPr>
      <w:numPr>
        <w:numId w:val="18"/>
      </w:numPr>
    </w:pPr>
  </w:style>
  <w:style w:type="paragraph" w:styleId="ListNumber2">
    <w:name w:val="List Number 2"/>
    <w:basedOn w:val="BulletedIndentedafterNumber"/>
    <w:rsid w:val="003467F4"/>
  </w:style>
  <w:style w:type="paragraph" w:styleId="TOC1">
    <w:name w:val="toc 1"/>
    <w:basedOn w:val="TableHeadingLeft"/>
    <w:next w:val="Normal"/>
    <w:autoRedefine/>
    <w:rsid w:val="003467F4"/>
  </w:style>
  <w:style w:type="paragraph" w:styleId="TOC2">
    <w:name w:val="toc 2"/>
    <w:basedOn w:val="TableHeadingCentered"/>
    <w:next w:val="Normal"/>
    <w:autoRedefine/>
    <w:rsid w:val="003467F4"/>
  </w:style>
  <w:style w:type="paragraph" w:styleId="TOC3">
    <w:name w:val="toc 3"/>
    <w:basedOn w:val="TableHeadingRight"/>
    <w:next w:val="Normal"/>
    <w:autoRedefine/>
    <w:rsid w:val="003467F4"/>
  </w:style>
  <w:style w:type="paragraph" w:styleId="TOC4">
    <w:name w:val="toc 4"/>
    <w:basedOn w:val="Tablenotes"/>
    <w:next w:val="Normal"/>
    <w:autoRedefine/>
    <w:rsid w:val="003467F4"/>
  </w:style>
  <w:style w:type="paragraph" w:styleId="TOC5">
    <w:name w:val="toc 5"/>
    <w:basedOn w:val="TableBulletedList"/>
    <w:next w:val="Normal"/>
    <w:autoRedefine/>
    <w:rsid w:val="003467F4"/>
  </w:style>
  <w:style w:type="paragraph" w:styleId="TOC6">
    <w:name w:val="toc 6"/>
    <w:basedOn w:val="TableContentsLeft"/>
    <w:next w:val="Normal"/>
    <w:autoRedefine/>
    <w:rsid w:val="003467F4"/>
  </w:style>
  <w:style w:type="paragraph" w:styleId="TOC7">
    <w:name w:val="toc 7"/>
    <w:basedOn w:val="TableContentsCentered"/>
    <w:next w:val="Normal"/>
    <w:autoRedefine/>
    <w:rsid w:val="003467F4"/>
  </w:style>
  <w:style w:type="paragraph" w:styleId="TOC8">
    <w:name w:val="toc 8"/>
    <w:basedOn w:val="TableContentsRight"/>
    <w:next w:val="Normal"/>
    <w:autoRedefine/>
    <w:rsid w:val="003467F4"/>
  </w:style>
  <w:style w:type="character" w:styleId="FollowedHyperlink">
    <w:name w:val="FollowedHyperlink"/>
    <w:basedOn w:val="DefaultParagraphFont"/>
    <w:semiHidden/>
    <w:unhideWhenUsed/>
    <w:rsid w:val="0022666B"/>
    <w:rPr>
      <w:color w:val="800080" w:themeColor="followedHyperlink"/>
      <w:u w:val="single"/>
    </w:rPr>
  </w:style>
  <w:style w:type="paragraph" w:styleId="Revision">
    <w:name w:val="Revision"/>
    <w:hidden/>
    <w:uiPriority w:val="99"/>
    <w:semiHidden/>
    <w:rsid w:val="002F0E24"/>
    <w:rPr>
      <w:rFonts w:ascii="Gill Sans MT" w:hAnsi="Gill Sans MT"/>
      <w:sz w:val="22"/>
      <w:szCs w:val="22"/>
      <w:lang w:eastAsia="en-US"/>
    </w:rPr>
  </w:style>
  <w:style w:type="paragraph" w:styleId="ListParagraph">
    <w:name w:val="List Paragraph"/>
    <w:basedOn w:val="Normal"/>
    <w:uiPriority w:val="34"/>
    <w:qFormat/>
    <w:rsid w:val="00403302"/>
    <w:pPr>
      <w:keepLines w:val="0"/>
      <w:tabs>
        <w:tab w:val="clear" w:pos="567"/>
      </w:tabs>
      <w:spacing w:before="120" w:after="120" w:line="240" w:lineRule="auto"/>
      <w:ind w:left="720"/>
      <w:contextualSpacing/>
    </w:pPr>
    <w:rPr>
      <w:rFonts w:asciiTheme="minorHAnsi" w:eastAsiaTheme="minorEastAsia" w:hAnsiTheme="minorHAnsi" w:cstheme="minorBidi"/>
      <w:sz w:val="24"/>
      <w:szCs w:val="24"/>
      <w:lang w:val="en-US"/>
    </w:rPr>
  </w:style>
  <w:style w:type="character" w:styleId="UnresolvedMention">
    <w:name w:val="Unresolved Mention"/>
    <w:basedOn w:val="DefaultParagraphFont"/>
    <w:uiPriority w:val="99"/>
    <w:semiHidden/>
    <w:unhideWhenUsed/>
    <w:rsid w:val="003A2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1446">
      <w:bodyDiv w:val="1"/>
      <w:marLeft w:val="0"/>
      <w:marRight w:val="0"/>
      <w:marTop w:val="0"/>
      <w:marBottom w:val="0"/>
      <w:divBdr>
        <w:top w:val="none" w:sz="0" w:space="0" w:color="auto"/>
        <w:left w:val="none" w:sz="0" w:space="0" w:color="auto"/>
        <w:bottom w:val="none" w:sz="0" w:space="0" w:color="auto"/>
        <w:right w:val="none" w:sz="0" w:space="0" w:color="auto"/>
      </w:divBdr>
    </w:div>
    <w:div w:id="765735527">
      <w:bodyDiv w:val="1"/>
      <w:marLeft w:val="0"/>
      <w:marRight w:val="0"/>
      <w:marTop w:val="0"/>
      <w:marBottom w:val="0"/>
      <w:divBdr>
        <w:top w:val="none" w:sz="0" w:space="0" w:color="auto"/>
        <w:left w:val="none" w:sz="0" w:space="0" w:color="auto"/>
        <w:bottom w:val="none" w:sz="0" w:space="0" w:color="auto"/>
        <w:right w:val="none" w:sz="0" w:space="0" w:color="auto"/>
      </w:divBdr>
    </w:div>
    <w:div w:id="798643567">
      <w:bodyDiv w:val="1"/>
      <w:marLeft w:val="0"/>
      <w:marRight w:val="0"/>
      <w:marTop w:val="0"/>
      <w:marBottom w:val="0"/>
      <w:divBdr>
        <w:top w:val="none" w:sz="0" w:space="0" w:color="auto"/>
        <w:left w:val="none" w:sz="0" w:space="0" w:color="auto"/>
        <w:bottom w:val="none" w:sz="0" w:space="0" w:color="auto"/>
        <w:right w:val="none" w:sz="0" w:space="0" w:color="auto"/>
      </w:divBdr>
    </w:div>
    <w:div w:id="1713454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m.health.local/sdms/showdoc?recnum=P22/3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hmrc.gov.au/about-us/publications/national-statement-ethical-conduct-human-research-2023" TargetMode="External"/><Relationship Id="rId2" Type="http://schemas.openxmlformats.org/officeDocument/2006/relationships/numbering" Target="numbering.xml"/><Relationship Id="rId16" Type="http://schemas.openxmlformats.org/officeDocument/2006/relationships/hyperlink" Target="https://forms.health.tas.gov.au/2322489523910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rms.health.tas.gov.au/232248952391057"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Templates\A.%20General\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4F44-6DDC-4E8A-9E2C-5CB3A200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Procedure.dotm</Template>
  <TotalTime>12</TotalTime>
  <Pages>6</Pages>
  <Words>1868</Words>
  <Characters>10555</Characters>
  <Application>Microsoft Office Word</Application>
  <DocSecurity>0</DocSecurity>
  <Lines>257</Lines>
  <Paragraphs>142</Paragraphs>
  <ScaleCrop>false</ScaleCrop>
  <HeadingPairs>
    <vt:vector size="2" baseType="variant">
      <vt:variant>
        <vt:lpstr>Title</vt:lpstr>
      </vt:variant>
      <vt:variant>
        <vt:i4>1</vt:i4>
      </vt:variant>
    </vt:vector>
  </HeadingPairs>
  <TitlesOfParts>
    <vt:vector size="1" baseType="lpstr">
      <vt:lpstr>Procedure Template</vt:lpstr>
    </vt:vector>
  </TitlesOfParts>
  <Company>DHHS</Company>
  <LinksUpToDate>false</LinksUpToDate>
  <CharactersWithSpaces>12281</CharactersWithSpaces>
  <SharedDoc>false</SharedDoc>
  <HLinks>
    <vt:vector size="12" baseType="variant">
      <vt:variant>
        <vt:i4>655442</vt:i4>
      </vt:variant>
      <vt:variant>
        <vt:i4>93</vt:i4>
      </vt:variant>
      <vt:variant>
        <vt:i4>0</vt:i4>
      </vt:variant>
      <vt:variant>
        <vt:i4>5</vt:i4>
      </vt:variant>
      <vt:variant>
        <vt:lpwstr>http://pssbpr-trim02/PandP/showdoc.aspx?recnum=P2010/0020-001</vt:lpwstr>
      </vt:variant>
      <vt:variant>
        <vt:lpwstr/>
      </vt:variant>
      <vt:variant>
        <vt:i4>7667714</vt:i4>
      </vt:variant>
      <vt:variant>
        <vt:i4>90</vt:i4>
      </vt:variant>
      <vt:variant>
        <vt:i4>0</vt:i4>
      </vt:variant>
      <vt:variant>
        <vt:i4>5</vt:i4>
      </vt:variant>
      <vt:variant>
        <vt:lpwstr/>
      </vt:variant>
      <vt:variant>
        <vt:lpwstr>_Attachment_1_–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bkameniar</dc:creator>
  <cp:keywords/>
  <dc:description/>
  <cp:lastModifiedBy>Dobson, Lynette A</cp:lastModifiedBy>
  <cp:revision>11</cp:revision>
  <cp:lastPrinted>2009-08-24T01:32:00Z</cp:lastPrinted>
  <dcterms:created xsi:type="dcterms:W3CDTF">2023-09-21T22:03:00Z</dcterms:created>
  <dcterms:modified xsi:type="dcterms:W3CDTF">2023-11-15T23:28:00Z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OpUnit">
    <vt:lpwstr>Departmental or Service Group/Unit Responsible for this Procedure</vt:lpwstr>
  </property>
  <property fmtid="{D5CDD505-2E9C-101B-9397-08002B2CF9AE}" pid="3" name="EffectiveDate">
    <vt:lpwstr>Date procedure is to be implemented</vt:lpwstr>
  </property>
  <property fmtid="{D5CDD505-2E9C-101B-9397-08002B2CF9AE}" pid="4" name="ReviewDate">
    <vt:lpwstr>Date procedure is to be reviewed (max. 3 years)</vt:lpwstr>
  </property>
  <property fmtid="{D5CDD505-2E9C-101B-9397-08002B2CF9AE}" pid="5" name="Replaces">
    <vt:lpwstr>Procedure replaced (if applicable)</vt:lpwstr>
  </property>
  <property fmtid="{D5CDD505-2E9C-101B-9397-08002B2CF9AE}" pid="6" name="DeptOpUnit1">
    <vt:lpwstr/>
  </property>
  <property fmtid="{D5CDD505-2E9C-101B-9397-08002B2CF9AE}" pid="7" name="EffectiveDate1">
    <vt:lpwstr/>
  </property>
  <property fmtid="{D5CDD505-2E9C-101B-9397-08002B2CF9AE}" pid="8" name="ReviewDate1">
    <vt:lpwstr/>
  </property>
  <property fmtid="{D5CDD505-2E9C-101B-9397-08002B2CF9AE}" pid="9" name="Replaces1">
    <vt:lpwstr/>
  </property>
  <property fmtid="{D5CDD505-2E9C-101B-9397-08002B2CF9AE}" pid="10" name="AppliesTo">
    <vt:lpwstr>Who does this procedure cover? Who will be directly and indirectly affected by this procedure?</vt:lpwstr>
  </property>
  <property fmtid="{D5CDD505-2E9C-101B-9397-08002B2CF9AE}" pid="11" name="AppliesTo1">
    <vt:lpwstr/>
  </property>
  <property fmtid="{D5CDD505-2E9C-101B-9397-08002B2CF9AE}" pid="12" name="DocumentType">
    <vt:lpwstr/>
  </property>
  <property fmtid="{D5CDD505-2E9C-101B-9397-08002B2CF9AE}" pid="13" name="Status">
    <vt:lpwstr/>
  </property>
  <property fmtid="{D5CDD505-2E9C-101B-9397-08002B2CF9AE}" pid="14" name="StandardsBoundBy">
    <vt:lpwstr/>
  </property>
  <property fmtid="{D5CDD505-2E9C-101B-9397-08002B2CF9AE}" pid="15" name="Activity">
    <vt:lpwstr>Governance)</vt:lpwstr>
  </property>
  <property fmtid="{D5CDD505-2E9C-101B-9397-08002B2CF9AE}" pid="16" name="Group">
    <vt:lpwstr/>
  </property>
  <property fmtid="{D5CDD505-2E9C-101B-9397-08002B2CF9AE}" pid="17" name="PolicyID">
    <vt:lpwstr>Policy ID as assigned by IMTS</vt:lpwstr>
  </property>
  <property fmtid="{D5CDD505-2E9C-101B-9397-08002B2CF9AE}" pid="18" name="FunctionDHHS">
    <vt:lpwstr>(eg Corporate Administration</vt:lpwstr>
  </property>
  <property fmtid="{D5CDD505-2E9C-101B-9397-08002B2CF9AE}" pid="19" name="PolicyID1">
    <vt:lpwstr/>
  </property>
  <property fmtid="{D5CDD505-2E9C-101B-9397-08002B2CF9AE}" pid="20" name="DocumentType1">
    <vt:lpwstr/>
  </property>
  <property fmtid="{D5CDD505-2E9C-101B-9397-08002B2CF9AE}" pid="21" name="Status1">
    <vt:lpwstr/>
  </property>
  <property fmtid="{D5CDD505-2E9C-101B-9397-08002B2CF9AE}" pid="22" name="StandardsBoundBy1">
    <vt:lpwstr/>
  </property>
  <property fmtid="{D5CDD505-2E9C-101B-9397-08002B2CF9AE}" pid="23" name="FunctionDHHS1">
    <vt:lpwstr/>
  </property>
  <property fmtid="{D5CDD505-2E9C-101B-9397-08002B2CF9AE}" pid="24" name="Activity1">
    <vt:lpwstr/>
  </property>
  <property fmtid="{D5CDD505-2E9C-101B-9397-08002B2CF9AE}" pid="25" name="Group1">
    <vt:lpwstr/>
  </property>
  <property fmtid="{D5CDD505-2E9C-101B-9397-08002B2CF9AE}" pid="26" name="CustodianName">
    <vt:lpwstr>Dr Raisa Cassim</vt:lpwstr>
  </property>
  <property fmtid="{D5CDD505-2E9C-101B-9397-08002B2CF9AE}" pid="27" name="CustodianPositionTitle">
    <vt:lpwstr>Research Governance Coordinator</vt:lpwstr>
  </property>
  <property fmtid="{D5CDD505-2E9C-101B-9397-08002B2CF9AE}" pid="28" name="ApprovedByName">
    <vt:lpwstr/>
  </property>
  <property fmtid="{D5CDD505-2E9C-101B-9397-08002B2CF9AE}" pid="29" name="ApprovedByPositionTitle">
    <vt:lpwstr/>
  </property>
  <property fmtid="{D5CDD505-2E9C-101B-9397-08002B2CF9AE}" pid="30" name="CustodianName1">
    <vt:lpwstr/>
  </property>
  <property fmtid="{D5CDD505-2E9C-101B-9397-08002B2CF9AE}" pid="31" name="CustodianPositionTitle1">
    <vt:lpwstr/>
  </property>
  <property fmtid="{D5CDD505-2E9C-101B-9397-08002B2CF9AE}" pid="32" name="ApprovedByName1">
    <vt:lpwstr/>
  </property>
  <property fmtid="{D5CDD505-2E9C-101B-9397-08002B2CF9AE}" pid="33" name="ApprovedByPositionTitle1">
    <vt:lpwstr/>
  </property>
  <property fmtid="{D5CDD505-2E9C-101B-9397-08002B2CF9AE}" pid="34" name="Summary">
    <vt:lpwstr>Research Ethics, Committee Selection</vt:lpwstr>
  </property>
  <property fmtid="{D5CDD505-2E9C-101B-9397-08002B2CF9AE}" pid="35" name="Summary1">
    <vt:lpwstr/>
  </property>
  <property fmtid="{D5CDD505-2E9C-101B-9397-08002B2CF9AE}" pid="36" name="DistributedTo">
    <vt:lpwstr/>
  </property>
  <property fmtid="{D5CDD505-2E9C-101B-9397-08002B2CF9AE}" pid="37" name="Audience1">
    <vt:lpwstr/>
  </property>
  <property fmtid="{D5CDD505-2E9C-101B-9397-08002B2CF9AE}" pid="38" name="DistributedTo1">
    <vt:lpwstr/>
  </property>
  <property fmtid="{D5CDD505-2E9C-101B-9397-08002B2CF9AE}" pid="39" name="PreparedBy">
    <vt:lpwstr>Dr Barbara Kameniar</vt:lpwstr>
  </property>
  <property fmtid="{D5CDD505-2E9C-101B-9397-08002B2CF9AE}" pid="40" name="PreparedPositionTitle">
    <vt:lpwstr>Research Ethics Officer</vt:lpwstr>
  </property>
  <property fmtid="{D5CDD505-2E9C-101B-9397-08002B2CF9AE}" pid="41" name="PreparedPhone">
    <vt:lpwstr>61654004</vt:lpwstr>
  </property>
  <property fmtid="{D5CDD505-2E9C-101B-9397-08002B2CF9AE}" pid="42" name="PreparedDate">
    <vt:lpwstr>15 August 2023</vt:lpwstr>
  </property>
  <property fmtid="{D5CDD505-2E9C-101B-9397-08002B2CF9AE}" pid="43" name="Through">
    <vt:lpwstr>Dr Raisa Cassim</vt:lpwstr>
  </property>
  <property fmtid="{D5CDD505-2E9C-101B-9397-08002B2CF9AE}" pid="44" name="ThroughPositionTitle">
    <vt:lpwstr/>
  </property>
  <property fmtid="{D5CDD505-2E9C-101B-9397-08002B2CF9AE}" pid="45" name="ThroughDate">
    <vt:lpwstr/>
  </property>
  <property fmtid="{D5CDD505-2E9C-101B-9397-08002B2CF9AE}" pid="46" name="ThroughPhone">
    <vt:lpwstr/>
  </property>
  <property fmtid="{D5CDD505-2E9C-101B-9397-08002B2CF9AE}" pid="47" name="Through2">
    <vt:lpwstr/>
  </property>
  <property fmtid="{D5CDD505-2E9C-101B-9397-08002B2CF9AE}" pid="48" name="Through2PositionTitle">
    <vt:lpwstr/>
  </property>
  <property fmtid="{D5CDD505-2E9C-101B-9397-08002B2CF9AE}" pid="49" name="Through2Date">
    <vt:lpwstr/>
  </property>
  <property fmtid="{D5CDD505-2E9C-101B-9397-08002B2CF9AE}" pid="50" name="Through2Phone">
    <vt:lpwstr/>
  </property>
  <property fmtid="{D5CDD505-2E9C-101B-9397-08002B2CF9AE}" pid="51" name="ClearedBy">
    <vt:lpwstr/>
  </property>
  <property fmtid="{D5CDD505-2E9C-101B-9397-08002B2CF9AE}" pid="52" name="ClearedPhone">
    <vt:lpwstr/>
  </property>
  <property fmtid="{D5CDD505-2E9C-101B-9397-08002B2CF9AE}" pid="53" name="ClearedPositionTitle">
    <vt:lpwstr/>
  </property>
  <property fmtid="{D5CDD505-2E9C-101B-9397-08002B2CF9AE}" pid="54" name="ClearedDate">
    <vt:lpwstr/>
  </property>
  <property fmtid="{D5CDD505-2E9C-101B-9397-08002B2CF9AE}" pid="55" name="PolicyType">
    <vt:lpwstr>Ministerial Policy, DoH wide Policy, Group/Unit Specific Policy</vt:lpwstr>
  </property>
  <property fmtid="{D5CDD505-2E9C-101B-9397-08002B2CF9AE}" pid="56" name="SelectDepartment">
    <vt:lpwstr/>
  </property>
  <property fmtid="{D5CDD505-2E9C-101B-9397-08002B2CF9AE}" pid="57" name="SelectRoutineDisclosureYes">
    <vt:lpwstr>Yes</vt:lpwstr>
  </property>
  <property fmtid="{D5CDD505-2E9C-101B-9397-08002B2CF9AE}" pid="58" name="SelectRoutineDisclosureNo">
    <vt:lpwstr>No</vt:lpwstr>
  </property>
  <property fmtid="{D5CDD505-2E9C-101B-9397-08002B2CF9AE}" pid="59" name="NoDetails">
    <vt:lpwstr>Details</vt:lpwstr>
  </property>
  <property fmtid="{D5CDD505-2E9C-101B-9397-08002B2CF9AE}" pid="60" name="SelectRoutineDisclosureYes1">
    <vt:lpwstr/>
  </property>
  <property fmtid="{D5CDD505-2E9C-101B-9397-08002B2CF9AE}" pid="61" name="SelectRoutineDisclosureNo1">
    <vt:lpwstr/>
  </property>
  <property fmtid="{D5CDD505-2E9C-101B-9397-08002B2CF9AE}" pid="62" name="NoDetails1">
    <vt:lpwstr/>
  </property>
  <property fmtid="{D5CDD505-2E9C-101B-9397-08002B2CF9AE}" pid="63" name="ProcedureTitle">
    <vt:lpwstr>Selection of Low Risk Human Research Ethics Committee (LRR Ethics Committee)</vt:lpwstr>
  </property>
  <property fmtid="{D5CDD505-2E9C-101B-9397-08002B2CF9AE}" pid="64" name="ProcedureTitle1">
    <vt:lpwstr/>
  </property>
  <property fmtid="{D5CDD505-2E9C-101B-9397-08002B2CF9AE}" pid="65" name="OverarchingPolicy">
    <vt:lpwstr>List the policies that this procedure relates to</vt:lpwstr>
  </property>
  <property fmtid="{D5CDD505-2E9C-101B-9397-08002B2CF9AE}" pid="66" name="OverarchingPolicy1">
    <vt:lpwstr/>
  </property>
  <property fmtid="{D5CDD505-2E9C-101B-9397-08002B2CF9AE}" pid="67" name="SelectTHS">
    <vt:lpwstr/>
  </property>
  <property fmtid="{D5CDD505-2E9C-101B-9397-08002B2CF9AE}" pid="68" name="SelectDepartment1">
    <vt:lpwstr/>
  </property>
  <property fmtid="{D5CDD505-2E9C-101B-9397-08002B2CF9AE}" pid="69" name="SelectTHS1">
    <vt:lpwstr/>
  </property>
  <property fmtid="{D5CDD505-2E9C-101B-9397-08002B2CF9AE}" pid="70" name="THSUnit">
    <vt:lpwstr>Hospital, Sub-branch, Unit etc</vt:lpwstr>
  </property>
  <property fmtid="{D5CDD505-2E9C-101B-9397-08002B2CF9AE}" pid="71" name="THSUnit1">
    <vt:lpwstr/>
  </property>
</Properties>
</file>