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1CD6" w14:textId="77777777" w:rsidR="00C36323" w:rsidRDefault="00B236D3" w:rsidP="001951F9">
      <w:r w:rsidRPr="00F7181F">
        <w:t xml:space="preserve">This form should be used when the </w:t>
      </w:r>
      <w:r>
        <w:t xml:space="preserve">proposed </w:t>
      </w:r>
      <w:r w:rsidRPr="00F7181F">
        <w:t xml:space="preserve">project </w:t>
      </w:r>
      <w:r w:rsidR="0047575D" w:rsidRPr="00F7181F">
        <w:t>requires</w:t>
      </w:r>
      <w:r w:rsidR="0047575D">
        <w:t xml:space="preserve"> goods or </w:t>
      </w:r>
      <w:r w:rsidRPr="00F7181F">
        <w:t>services from another department</w:t>
      </w:r>
      <w:r>
        <w:t xml:space="preserve"> within the health service</w:t>
      </w:r>
      <w:r w:rsidR="008E16F6">
        <w:t xml:space="preserve">, if that supporting department does not provide their own quotation form </w:t>
      </w:r>
      <w:proofErr w:type="spellStart"/>
      <w:r w:rsidRPr="00F7181F">
        <w:t>eg</w:t>
      </w:r>
      <w:proofErr w:type="spellEnd"/>
      <w:r w:rsidRPr="00F7181F">
        <w:t xml:space="preserve"> cardiology, surgery; pathology tests; medical imaging requests; access to data/tissue; access to medical records</w:t>
      </w:r>
      <w:r w:rsidR="008E16F6">
        <w:t xml:space="preserve"> when requesting a data export</w:t>
      </w:r>
      <w:r w:rsidRPr="00F7181F">
        <w:t xml:space="preserve">. </w:t>
      </w:r>
      <w:r w:rsidR="008158D7" w:rsidRPr="00F7181F">
        <w:t xml:space="preserve">This form </w:t>
      </w:r>
      <w:r w:rsidR="00D578A6" w:rsidRPr="008F515F">
        <w:rPr>
          <w:bCs/>
        </w:rPr>
        <w:t>should</w:t>
      </w:r>
      <w:r w:rsidR="008158D7" w:rsidRPr="00F7181F">
        <w:t xml:space="preserve"> </w:t>
      </w:r>
      <w:r w:rsidR="00182987" w:rsidRPr="00F7181F">
        <w:t xml:space="preserve">be </w:t>
      </w:r>
      <w:r w:rsidR="003163DD" w:rsidRPr="00F7181F">
        <w:t>submitted by the</w:t>
      </w:r>
      <w:r w:rsidR="008158D7" w:rsidRPr="00F7181F">
        <w:t xml:space="preserve"> Principal Investigator (PI) </w:t>
      </w:r>
      <w:r w:rsidR="00F7181F" w:rsidRPr="00F7181F">
        <w:t xml:space="preserve">with the research protocol </w:t>
      </w:r>
      <w:r w:rsidR="008158D7" w:rsidRPr="00F7181F">
        <w:t xml:space="preserve">to the relevant </w:t>
      </w:r>
      <w:r w:rsidR="003163DD" w:rsidRPr="00F7181F">
        <w:t>S</w:t>
      </w:r>
      <w:r w:rsidR="008158D7" w:rsidRPr="00F7181F">
        <w:t>upport</w:t>
      </w:r>
      <w:r w:rsidR="003163DD" w:rsidRPr="00F7181F">
        <w:t>ing</w:t>
      </w:r>
      <w:r w:rsidR="008158D7" w:rsidRPr="00F7181F">
        <w:t xml:space="preserve"> </w:t>
      </w:r>
      <w:r w:rsidR="003163DD" w:rsidRPr="00F7181F">
        <w:t>D</w:t>
      </w:r>
      <w:r w:rsidR="008158D7" w:rsidRPr="00F7181F">
        <w:t>epartment</w:t>
      </w:r>
      <w:r w:rsidR="00E742DC">
        <w:t xml:space="preserve">. </w:t>
      </w:r>
      <w:r w:rsidR="0013278D" w:rsidRPr="00F7181F">
        <w:t xml:space="preserve">The PI </w:t>
      </w:r>
      <w:r w:rsidR="00C36323" w:rsidRPr="00F7181F">
        <w:t>should then</w:t>
      </w:r>
      <w:r w:rsidR="0013278D" w:rsidRPr="00F7181F">
        <w:t xml:space="preserve"> use the </w:t>
      </w:r>
      <w:r w:rsidR="00F7181F" w:rsidRPr="00F7181F">
        <w:t xml:space="preserve">Supporting Department </w:t>
      </w:r>
      <w:r w:rsidR="0013278D" w:rsidRPr="00F7181F">
        <w:t xml:space="preserve">Quotation Request to </w:t>
      </w:r>
      <w:r w:rsidR="00C36323" w:rsidRPr="00F7181F">
        <w:t>complete the Financial Analysis form</w:t>
      </w:r>
      <w:r w:rsidR="00F7181F" w:rsidRPr="00F7181F">
        <w:t xml:space="preserve"> to inform the budget in the </w:t>
      </w:r>
      <w:proofErr w:type="gramStart"/>
      <w:r w:rsidR="00F7181F" w:rsidRPr="00F7181F">
        <w:t>Site</w:t>
      </w:r>
      <w:r w:rsidR="00732582">
        <w:t xml:space="preserve"> </w:t>
      </w:r>
      <w:r w:rsidR="00F7181F" w:rsidRPr="00F7181F">
        <w:t>Specific</w:t>
      </w:r>
      <w:proofErr w:type="gramEnd"/>
      <w:r w:rsidR="00F7181F" w:rsidRPr="00F7181F">
        <w:t xml:space="preserve"> Assessment form</w:t>
      </w:r>
      <w:r w:rsidR="00C36323" w:rsidRPr="00F7181F">
        <w:t xml:space="preserve">. </w:t>
      </w:r>
      <w:r w:rsidR="008E16F6">
        <w:t xml:space="preserve"> Once completed, this form will need to be included in your REGIS submission</w:t>
      </w:r>
      <w:r w:rsidR="00F60BEA">
        <w:t xml:space="preserve">, where the Head of the Supporting Department will approve the use of their </w:t>
      </w:r>
      <w:r w:rsidR="00921133">
        <w:t>services.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1 Research Project"/>
        <w:tblDescription w:val="1 Research Project"/>
      </w:tblPr>
      <w:tblGrid>
        <w:gridCol w:w="704"/>
        <w:gridCol w:w="4465"/>
        <w:gridCol w:w="4465"/>
      </w:tblGrid>
      <w:tr w:rsidR="00732582" w:rsidRPr="00BA5CCD" w14:paraId="36769953" w14:textId="77777777" w:rsidTr="00694E41">
        <w:trPr>
          <w:cantSplit/>
          <w:trHeight w:val="2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80BD3" w14:textId="77777777" w:rsidR="00732582" w:rsidRPr="00BA5CCD" w:rsidRDefault="00732582" w:rsidP="00694E41">
            <w:pPr>
              <w:pStyle w:val="TableText"/>
              <w:spacing w:after="0"/>
              <w:rPr>
                <w:b/>
              </w:rPr>
            </w:pPr>
            <w:r w:rsidRPr="00BA5CCD">
              <w:rPr>
                <w:b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A4C1D" w14:textId="77777777" w:rsidR="00732582" w:rsidRPr="00BA5CCD" w:rsidRDefault="00732582" w:rsidP="00694E41">
            <w:pPr>
              <w:pStyle w:val="TableText"/>
              <w:spacing w:after="0"/>
              <w:rPr>
                <w:b/>
              </w:rPr>
            </w:pPr>
            <w:r w:rsidRPr="00BA5CCD">
              <w:rPr>
                <w:b/>
              </w:rPr>
              <w:t>RESEARCH PROJECT</w:t>
            </w:r>
          </w:p>
        </w:tc>
      </w:tr>
      <w:tr w:rsidR="0047575D" w:rsidRPr="004B3DB8" w14:paraId="0B8AA9B3" w14:textId="77777777" w:rsidTr="00694E41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</w:tcPr>
          <w:p w14:paraId="7EE4E61B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bCs/>
                <w:sz w:val="20"/>
              </w:rPr>
            </w:pPr>
            <w:r w:rsidRPr="00BA5CCD">
              <w:rPr>
                <w:bCs/>
                <w:sz w:val="20"/>
              </w:rPr>
              <w:t>1.1</w:t>
            </w:r>
          </w:p>
        </w:tc>
        <w:tc>
          <w:tcPr>
            <w:tcW w:w="4465" w:type="dxa"/>
            <w:shd w:val="clear" w:color="auto" w:fill="auto"/>
          </w:tcPr>
          <w:p w14:paraId="2E5C9BA9" w14:textId="77777777" w:rsidR="0047575D" w:rsidRPr="00BA5CCD" w:rsidRDefault="008E16F6" w:rsidP="0047575D">
            <w:pPr>
              <w:pStyle w:val="TableText"/>
              <w:spacing w:after="0"/>
              <w:contextualSpacing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REGIS Reference: </w:t>
            </w:r>
          </w:p>
        </w:tc>
        <w:tc>
          <w:tcPr>
            <w:tcW w:w="4465" w:type="dxa"/>
            <w:shd w:val="clear" w:color="auto" w:fill="auto"/>
          </w:tcPr>
          <w:p w14:paraId="31CC73FE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8E16F6" w:rsidRPr="004B3DB8" w14:paraId="33BE48D8" w14:textId="77777777" w:rsidTr="00FA6C18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</w:tcPr>
          <w:p w14:paraId="619CE402" w14:textId="77777777" w:rsidR="008E16F6" w:rsidRPr="00BA5CCD" w:rsidRDefault="008E16F6" w:rsidP="00FA6C18">
            <w:pPr>
              <w:pStyle w:val="TableText"/>
              <w:spacing w:after="0"/>
              <w:contextualSpacing w:val="0"/>
              <w:rPr>
                <w:bCs/>
                <w:sz w:val="20"/>
              </w:rPr>
            </w:pPr>
            <w:r w:rsidRPr="00BA5CCD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4465" w:type="dxa"/>
            <w:shd w:val="clear" w:color="auto" w:fill="auto"/>
          </w:tcPr>
          <w:p w14:paraId="5AE41277" w14:textId="77777777" w:rsidR="008E16F6" w:rsidRPr="00BA5CCD" w:rsidRDefault="008E16F6" w:rsidP="00FA6C18">
            <w:pPr>
              <w:pStyle w:val="TableText"/>
              <w:spacing w:after="0"/>
              <w:contextualSpacing w:val="0"/>
              <w:rPr>
                <w:bCs/>
                <w:sz w:val="20"/>
              </w:rPr>
            </w:pPr>
            <w:r w:rsidRPr="00BA5CCD">
              <w:rPr>
                <w:bCs/>
                <w:sz w:val="20"/>
              </w:rPr>
              <w:t>Project Ti</w:t>
            </w:r>
            <w:r>
              <w:rPr>
                <w:bCs/>
                <w:sz w:val="20"/>
              </w:rPr>
              <w:t>t</w:t>
            </w:r>
            <w:r w:rsidRPr="00BA5CCD">
              <w:rPr>
                <w:bCs/>
                <w:sz w:val="20"/>
              </w:rPr>
              <w:t>le:</w:t>
            </w:r>
          </w:p>
        </w:tc>
        <w:tc>
          <w:tcPr>
            <w:tcW w:w="4465" w:type="dxa"/>
            <w:shd w:val="clear" w:color="auto" w:fill="auto"/>
          </w:tcPr>
          <w:p w14:paraId="7AA55517" w14:textId="77777777" w:rsidR="008E16F6" w:rsidRPr="00BA5CCD" w:rsidRDefault="008E16F6" w:rsidP="00FA6C18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47575D" w:rsidRPr="004B3DB8" w14:paraId="5FDCC1AE" w14:textId="77777777" w:rsidTr="00694E41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</w:tcPr>
          <w:p w14:paraId="25FD591E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t>1.</w:t>
            </w:r>
            <w:r w:rsidR="008E16F6">
              <w:rPr>
                <w:sz w:val="20"/>
              </w:rPr>
              <w:t>3</w:t>
            </w:r>
          </w:p>
        </w:tc>
        <w:tc>
          <w:tcPr>
            <w:tcW w:w="4465" w:type="dxa"/>
            <w:shd w:val="clear" w:color="auto" w:fill="auto"/>
          </w:tcPr>
          <w:p w14:paraId="035094CA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t>Protocol Number:</w:t>
            </w:r>
          </w:p>
        </w:tc>
        <w:tc>
          <w:tcPr>
            <w:tcW w:w="4465" w:type="dxa"/>
            <w:shd w:val="clear" w:color="auto" w:fill="auto"/>
          </w:tcPr>
          <w:p w14:paraId="4568C866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i/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47575D" w:rsidRPr="004B3DB8" w14:paraId="4594CA85" w14:textId="77777777" w:rsidTr="00694E41">
        <w:trPr>
          <w:cantSplit/>
          <w:trHeight w:val="283"/>
          <w:jc w:val="center"/>
        </w:trPr>
        <w:tc>
          <w:tcPr>
            <w:tcW w:w="704" w:type="dxa"/>
            <w:shd w:val="clear" w:color="auto" w:fill="auto"/>
          </w:tcPr>
          <w:p w14:paraId="32FF0BC6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bCs/>
                <w:sz w:val="20"/>
              </w:rPr>
            </w:pPr>
            <w:r w:rsidRPr="00BA5CCD">
              <w:rPr>
                <w:sz w:val="20"/>
              </w:rPr>
              <w:t>1.</w:t>
            </w:r>
            <w:r w:rsidR="008E16F6">
              <w:rPr>
                <w:sz w:val="20"/>
              </w:rPr>
              <w:t>4</w:t>
            </w:r>
          </w:p>
        </w:tc>
        <w:tc>
          <w:tcPr>
            <w:tcW w:w="4465" w:type="dxa"/>
            <w:shd w:val="clear" w:color="auto" w:fill="auto"/>
          </w:tcPr>
          <w:p w14:paraId="7D73836B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1951F9">
              <w:rPr>
                <w:rFonts w:asciiTheme="majorHAnsi" w:hAnsiTheme="majorHAnsi" w:cs="Arial"/>
                <w:sz w:val="20"/>
              </w:rPr>
              <w:t>Coordinating Principal Investigator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951F9">
              <w:rPr>
                <w:rFonts w:asciiTheme="majorHAnsi" w:hAnsiTheme="majorHAnsi" w:cs="Arial"/>
                <w:sz w:val="20"/>
              </w:rPr>
              <w:t>/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951F9">
              <w:rPr>
                <w:rFonts w:asciiTheme="majorHAnsi" w:hAnsiTheme="majorHAnsi" w:cs="Arial"/>
                <w:sz w:val="20"/>
              </w:rPr>
              <w:t>Principal Investigator</w:t>
            </w:r>
            <w:r>
              <w:rPr>
                <w:rFonts w:asciiTheme="majorHAnsi" w:hAnsiTheme="majorHAnsi" w:cs="Arial"/>
                <w:sz w:val="20"/>
              </w:rPr>
              <w:t>:</w:t>
            </w:r>
          </w:p>
        </w:tc>
        <w:tc>
          <w:tcPr>
            <w:tcW w:w="4465" w:type="dxa"/>
            <w:shd w:val="clear" w:color="auto" w:fill="auto"/>
          </w:tcPr>
          <w:p w14:paraId="53858D91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47575D" w:rsidRPr="004B3DB8" w14:paraId="40DC7829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17CB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1E4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bCs/>
                <w:sz w:val="20"/>
              </w:rPr>
              <w:t>Health Service Site</w:t>
            </w:r>
            <w:r>
              <w:rPr>
                <w:bCs/>
                <w:sz w:val="20"/>
              </w:rPr>
              <w:t xml:space="preserve"> </w:t>
            </w:r>
            <w:r w:rsidRPr="00BA5CCD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select one</w:t>
            </w:r>
            <w:r w:rsidRPr="00BA5CCD">
              <w:rPr>
                <w:bCs/>
                <w:i/>
                <w:sz w:val="20"/>
              </w:rPr>
              <w:t>)</w:t>
            </w:r>
            <w:r w:rsidRPr="00BA5CCD">
              <w:rPr>
                <w:bCs/>
                <w:sz w:val="20"/>
              </w:rPr>
              <w:t xml:space="preserve">: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D726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Royal Hobart Hospital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16E16C94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Launceston General Hospital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610F34D6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North West Regional Hospital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1F6AEE79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Oral Health Services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644B5B77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Ambulance Tasmania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3A00D752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Department of Health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4D513EA1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7575D" w:rsidRPr="004B3DB8" w14:paraId="114CD5D8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9648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3CBE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rFonts w:cs="Segoe UI Light"/>
                <w:bCs/>
                <w:i/>
                <w:iCs/>
                <w:sz w:val="20"/>
              </w:rPr>
            </w:pPr>
            <w:r w:rsidRPr="004C4D84">
              <w:rPr>
                <w:rFonts w:cs="Segoe UI Light"/>
                <w:bCs/>
                <w:i/>
                <w:iCs/>
                <w:sz w:val="20"/>
              </w:rPr>
              <w:t xml:space="preserve">(If </w:t>
            </w:r>
            <w:r>
              <w:rPr>
                <w:rFonts w:cs="Segoe UI Light"/>
                <w:bCs/>
                <w:i/>
                <w:iCs/>
                <w:sz w:val="20"/>
              </w:rPr>
              <w:t>Other selected at 1.</w:t>
            </w:r>
            <w:r w:rsidR="008E16F6">
              <w:rPr>
                <w:rFonts w:cs="Segoe UI Light"/>
                <w:bCs/>
                <w:i/>
                <w:iCs/>
                <w:sz w:val="20"/>
              </w:rPr>
              <w:t>5</w:t>
            </w:r>
            <w:r>
              <w:rPr>
                <w:rFonts w:cs="Segoe UI Light"/>
                <w:bCs/>
                <w:i/>
                <w:iCs/>
                <w:sz w:val="20"/>
              </w:rPr>
              <w:t xml:space="preserve">) </w:t>
            </w:r>
          </w:p>
          <w:p w14:paraId="2C7B3724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rFonts w:cs="Segoe UI Light"/>
                <w:bCs/>
                <w:sz w:val="20"/>
              </w:rPr>
              <w:t>Specify Details of Health Service Site:</w:t>
            </w:r>
            <w:r w:rsidRPr="00BA5CCD">
              <w:rPr>
                <w:bCs/>
                <w:sz w:val="20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2C22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47575D" w:rsidRPr="004B3DB8" w14:paraId="087F2CF3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6981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4FE1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bCs/>
                <w:sz w:val="20"/>
              </w:rPr>
              <w:t xml:space="preserve">Supporting Department </w:t>
            </w:r>
            <w:r w:rsidRPr="00BA5CCD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select one)</w:t>
            </w:r>
            <w:r w:rsidRPr="00BA5CCD">
              <w:rPr>
                <w:bCs/>
                <w:sz w:val="20"/>
              </w:rPr>
              <w:t xml:space="preserve">: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8A9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Pharmacy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406710C7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Imaging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4CFB83C6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Pathology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67FB28D4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Medical Records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295A4E6B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7575D" w:rsidRPr="004B3DB8" w14:paraId="03C61531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2419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0F1" w14:textId="77777777" w:rsidR="0047575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rFonts w:cs="Segoe UI Light"/>
                <w:bCs/>
                <w:i/>
                <w:iCs/>
                <w:sz w:val="20"/>
              </w:rPr>
            </w:pPr>
            <w:r w:rsidRPr="004C4D84">
              <w:rPr>
                <w:rFonts w:cs="Segoe UI Light"/>
                <w:bCs/>
                <w:i/>
                <w:iCs/>
                <w:sz w:val="20"/>
              </w:rPr>
              <w:t xml:space="preserve">(If </w:t>
            </w:r>
            <w:r>
              <w:rPr>
                <w:rFonts w:cs="Segoe UI Light"/>
                <w:bCs/>
                <w:i/>
                <w:iCs/>
                <w:sz w:val="20"/>
              </w:rPr>
              <w:t>Other selected at 1.</w:t>
            </w:r>
            <w:r w:rsidR="008E16F6">
              <w:rPr>
                <w:rFonts w:cs="Segoe UI Light"/>
                <w:bCs/>
                <w:i/>
                <w:iCs/>
                <w:sz w:val="20"/>
              </w:rPr>
              <w:t>7</w:t>
            </w:r>
            <w:r>
              <w:rPr>
                <w:rFonts w:cs="Segoe UI Light"/>
                <w:bCs/>
                <w:i/>
                <w:iCs/>
                <w:sz w:val="20"/>
              </w:rPr>
              <w:t xml:space="preserve">) </w:t>
            </w:r>
          </w:p>
          <w:p w14:paraId="252C5753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rFonts w:cs="Segoe UI Light"/>
                <w:bCs/>
                <w:sz w:val="20"/>
              </w:rPr>
              <w:t>Specify Details of Supporting Department: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C05A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  <w:tr w:rsidR="0047575D" w:rsidRPr="004B3DB8" w14:paraId="5E6EAEE7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99C4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9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F168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 w:rsidRPr="00BA5CCD">
              <w:rPr>
                <w:color w:val="000000"/>
                <w:sz w:val="20"/>
              </w:rPr>
              <w:t xml:space="preserve">Anticipated Site Start </w:t>
            </w:r>
            <w:r>
              <w:rPr>
                <w:color w:val="000000"/>
                <w:sz w:val="20"/>
              </w:rPr>
              <w:t>D</w:t>
            </w:r>
            <w:r w:rsidRPr="00BA5CCD">
              <w:rPr>
                <w:color w:val="000000"/>
                <w:sz w:val="20"/>
              </w:rPr>
              <w:t>ate</w:t>
            </w:r>
            <w:r>
              <w:rPr>
                <w:color w:val="000000"/>
                <w:sz w:val="20"/>
              </w:rPr>
              <w:t xml:space="preserve"> </w:t>
            </w:r>
            <w:r w:rsidRPr="00161CFE">
              <w:rPr>
                <w:i/>
                <w:iCs/>
                <w:color w:val="000000"/>
                <w:sz w:val="20"/>
              </w:rPr>
              <w:t>(dd/mm/</w:t>
            </w:r>
            <w:proofErr w:type="spellStart"/>
            <w:r w:rsidRPr="00161CFE">
              <w:rPr>
                <w:i/>
                <w:iCs/>
                <w:color w:val="000000"/>
                <w:sz w:val="20"/>
              </w:rPr>
              <w:t>yyyy</w:t>
            </w:r>
            <w:proofErr w:type="spellEnd"/>
            <w:r w:rsidRPr="00161CFE">
              <w:rPr>
                <w:i/>
                <w:iCs/>
                <w:color w:val="000000"/>
                <w:sz w:val="20"/>
              </w:rPr>
              <w:t>)</w:t>
            </w:r>
            <w:r w:rsidRPr="00BA5CCD">
              <w:rPr>
                <w:color w:val="000000"/>
                <w:sz w:val="20"/>
              </w:rPr>
              <w:t>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10A0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7575D" w:rsidRPr="004B3DB8" w14:paraId="2A07B06E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B998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8B7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 w:rsidRPr="00BA5CCD">
              <w:rPr>
                <w:color w:val="000000"/>
                <w:sz w:val="20"/>
              </w:rPr>
              <w:t xml:space="preserve">Anticipated Site Finish </w:t>
            </w:r>
            <w:r>
              <w:rPr>
                <w:color w:val="000000"/>
                <w:sz w:val="20"/>
              </w:rPr>
              <w:t>D</w:t>
            </w:r>
            <w:r w:rsidRPr="00BA5CCD">
              <w:rPr>
                <w:color w:val="000000"/>
                <w:sz w:val="20"/>
              </w:rPr>
              <w:t>ate</w:t>
            </w:r>
            <w:r>
              <w:rPr>
                <w:color w:val="000000"/>
                <w:sz w:val="20"/>
              </w:rPr>
              <w:t xml:space="preserve"> </w:t>
            </w:r>
            <w:r w:rsidRPr="00161CFE">
              <w:rPr>
                <w:i/>
                <w:iCs/>
                <w:color w:val="000000"/>
                <w:sz w:val="20"/>
              </w:rPr>
              <w:t>(dd/mm/</w:t>
            </w:r>
            <w:proofErr w:type="spellStart"/>
            <w:r w:rsidRPr="00161CFE">
              <w:rPr>
                <w:i/>
                <w:iCs/>
                <w:color w:val="000000"/>
                <w:sz w:val="20"/>
              </w:rPr>
              <w:t>yyyy</w:t>
            </w:r>
            <w:proofErr w:type="spellEnd"/>
            <w:r w:rsidRPr="00161CFE">
              <w:rPr>
                <w:i/>
                <w:iCs/>
                <w:color w:val="000000"/>
                <w:sz w:val="20"/>
              </w:rPr>
              <w:t>)</w:t>
            </w:r>
            <w:r w:rsidRPr="00BA5CCD">
              <w:rPr>
                <w:color w:val="000000"/>
                <w:sz w:val="20"/>
              </w:rPr>
              <w:t>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8EEC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7575D" w:rsidRPr="004B3DB8" w14:paraId="45E2062C" w14:textId="77777777" w:rsidTr="00694E41">
        <w:trPr>
          <w:cantSplit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2463" w14:textId="77777777" w:rsidR="0047575D" w:rsidRPr="00BA5CCD" w:rsidRDefault="0047575D" w:rsidP="0047575D">
            <w:pPr>
              <w:pStyle w:val="TableText"/>
              <w:spacing w:after="0"/>
              <w:contextualSpacing w:val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8E16F6">
              <w:rPr>
                <w:sz w:val="20"/>
              </w:rPr>
              <w:t>11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94D3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 w:rsidRPr="001951F9">
              <w:rPr>
                <w:rFonts w:asciiTheme="majorHAnsi" w:hAnsiTheme="majorHAnsi"/>
                <w:sz w:val="20"/>
              </w:rPr>
              <w:t>Target number of participants expected at this site: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3899" w14:textId="77777777" w:rsidR="0047575D" w:rsidRPr="00BA5CCD" w:rsidRDefault="0047575D" w:rsidP="0047575D">
            <w:pPr>
              <w:pStyle w:val="TableText"/>
              <w:tabs>
                <w:tab w:val="right" w:pos="9072"/>
              </w:tabs>
              <w:spacing w:after="0"/>
              <w:contextualSpacing w:val="0"/>
              <w:rPr>
                <w:sz w:val="20"/>
              </w:rPr>
            </w:pPr>
            <w:r w:rsidRPr="00BA5CC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CCD">
              <w:rPr>
                <w:sz w:val="20"/>
              </w:rPr>
              <w:instrText xml:space="preserve"> FORMTEXT </w:instrText>
            </w:r>
            <w:r w:rsidRPr="00BA5CCD">
              <w:rPr>
                <w:sz w:val="20"/>
              </w:rPr>
            </w:r>
            <w:r w:rsidRPr="00BA5CCD">
              <w:rPr>
                <w:sz w:val="20"/>
              </w:rPr>
              <w:fldChar w:fldCharType="separate"/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noProof/>
                <w:sz w:val="20"/>
              </w:rPr>
              <w:t> </w:t>
            </w:r>
            <w:r w:rsidRPr="00BA5CCD">
              <w:rPr>
                <w:sz w:val="20"/>
              </w:rPr>
              <w:fldChar w:fldCharType="end"/>
            </w:r>
          </w:p>
        </w:tc>
      </w:tr>
    </w:tbl>
    <w:p w14:paraId="0B138F7E" w14:textId="77777777" w:rsidR="003744BB" w:rsidRPr="001A1E8D" w:rsidRDefault="003744BB" w:rsidP="00524F93">
      <w:pPr>
        <w:pStyle w:val="TableTex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eclarations"/>
        <w:tblDescription w:val="Declarations"/>
      </w:tblPr>
      <w:tblGrid>
        <w:gridCol w:w="702"/>
        <w:gridCol w:w="2055"/>
        <w:gridCol w:w="2767"/>
        <w:gridCol w:w="1275"/>
        <w:gridCol w:w="994"/>
        <w:gridCol w:w="281"/>
        <w:gridCol w:w="666"/>
        <w:gridCol w:w="888"/>
      </w:tblGrid>
      <w:tr w:rsidR="00524F93" w:rsidRPr="001A1E8D" w14:paraId="179048AC" w14:textId="77777777" w:rsidTr="008F515F">
        <w:trPr>
          <w:trHeight w:val="283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48F85" w14:textId="77777777" w:rsidR="00524F93" w:rsidRPr="001A1E8D" w:rsidRDefault="00524F93" w:rsidP="008F515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2A460" w14:textId="77777777" w:rsidR="00524F93" w:rsidRDefault="00524F93" w:rsidP="008F515F">
            <w:pPr>
              <w:pStyle w:val="TableText"/>
              <w:spacing w:after="0"/>
              <w:rPr>
                <w:i/>
              </w:rPr>
            </w:pPr>
            <w:r w:rsidRPr="001A1E8D">
              <w:rPr>
                <w:rFonts w:asciiTheme="majorHAnsi" w:hAnsiTheme="majorHAnsi"/>
                <w:b/>
              </w:rPr>
              <w:t xml:space="preserve">SUPPORTING DEPARTMENT </w:t>
            </w:r>
            <w:r w:rsidRPr="00902630">
              <w:rPr>
                <w:rFonts w:cs="Arial"/>
                <w:b/>
              </w:rPr>
              <w:t>COSTS</w:t>
            </w:r>
            <w:r w:rsidR="00B70018">
              <w:rPr>
                <w:rFonts w:cs="Arial"/>
                <w:b/>
              </w:rPr>
              <w:t xml:space="preserve"> / RESOURCES REQUIRED </w:t>
            </w:r>
          </w:p>
          <w:p w14:paraId="3258E685" w14:textId="77777777" w:rsidR="00524F93" w:rsidRPr="001A1E8D" w:rsidRDefault="008F515F" w:rsidP="008F515F">
            <w:pPr>
              <w:pStyle w:val="TableText"/>
              <w:spacing w:after="0"/>
              <w:rPr>
                <w:rFonts w:asciiTheme="majorHAnsi" w:hAnsiTheme="majorHAnsi"/>
              </w:rPr>
            </w:pPr>
            <w:r w:rsidRPr="00D131D2">
              <w:rPr>
                <w:i/>
                <w:sz w:val="20"/>
                <w:szCs w:val="20"/>
              </w:rPr>
              <w:t>(this is a Department/Service Area that will provide services to the research project</w:t>
            </w:r>
            <w:r>
              <w:rPr>
                <w:i/>
                <w:sz w:val="20"/>
                <w:szCs w:val="20"/>
              </w:rPr>
              <w:t>,</w:t>
            </w:r>
            <w:r w:rsidRPr="00D131D2">
              <w:rPr>
                <w:i/>
                <w:sz w:val="20"/>
                <w:szCs w:val="20"/>
              </w:rPr>
              <w:t xml:space="preserve"> but is not responsible for the overall conduct </w:t>
            </w:r>
            <w:r>
              <w:rPr>
                <w:i/>
                <w:sz w:val="20"/>
                <w:szCs w:val="20"/>
              </w:rPr>
              <w:t xml:space="preserve">of </w:t>
            </w:r>
            <w:r w:rsidRPr="00D131D2">
              <w:rPr>
                <w:i/>
                <w:sz w:val="20"/>
                <w:szCs w:val="20"/>
              </w:rPr>
              <w:t>the research project)</w:t>
            </w:r>
          </w:p>
        </w:tc>
      </w:tr>
      <w:tr w:rsidR="001951F9" w:rsidRPr="001951F9" w14:paraId="0858009B" w14:textId="77777777" w:rsidTr="008F515F">
        <w:trPr>
          <w:trHeight w:val="28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0A57C" w14:textId="77777777" w:rsidR="00E5675E" w:rsidRPr="001951F9" w:rsidRDefault="00E5675E" w:rsidP="008F515F">
            <w:pPr>
              <w:pStyle w:val="Default"/>
              <w:rPr>
                <w:rFonts w:asciiTheme="majorHAnsi" w:hAnsiTheme="majorHAnsi" w:cs="Arial"/>
                <w:sz w:val="20"/>
              </w:rPr>
            </w:pPr>
            <w:r w:rsidRPr="001951F9">
              <w:rPr>
                <w:rFonts w:asciiTheme="majorHAnsi" w:hAnsiTheme="majorHAnsi"/>
                <w:bCs/>
                <w:sz w:val="20"/>
                <w:szCs w:val="22"/>
              </w:rPr>
              <w:t>Major category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945F5" w14:textId="77777777" w:rsidR="00E5675E" w:rsidRPr="001951F9" w:rsidRDefault="00E5675E" w:rsidP="008F515F">
            <w:p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951F9">
              <w:rPr>
                <w:rFonts w:asciiTheme="majorHAnsi" w:hAnsiTheme="majorHAnsi" w:cs="Arial"/>
                <w:sz w:val="20"/>
              </w:rPr>
              <w:t xml:space="preserve">Service </w:t>
            </w:r>
            <w:r w:rsidR="008F515F">
              <w:rPr>
                <w:rFonts w:asciiTheme="majorHAnsi" w:hAnsiTheme="majorHAnsi" w:cs="Arial"/>
                <w:sz w:val="20"/>
              </w:rPr>
              <w:t>and</w:t>
            </w:r>
            <w:r w:rsidRPr="001951F9">
              <w:rPr>
                <w:rFonts w:asciiTheme="majorHAnsi" w:hAnsiTheme="majorHAnsi" w:cs="Arial"/>
                <w:sz w:val="20"/>
              </w:rPr>
              <w:t xml:space="preserve"> Support</w:t>
            </w:r>
            <w:r w:rsidR="001951F9" w:rsidRPr="001951F9">
              <w:rPr>
                <w:rFonts w:asciiTheme="majorHAnsi" w:hAnsiTheme="majorHAnsi" w:cs="Arial"/>
                <w:sz w:val="20"/>
              </w:rPr>
              <w:t xml:space="preserve"> </w:t>
            </w:r>
            <w:r w:rsidRPr="001951F9">
              <w:rPr>
                <w:rFonts w:asciiTheme="majorHAnsi" w:hAnsiTheme="majorHAnsi" w:cs="Arial"/>
                <w:sz w:val="20"/>
              </w:rPr>
              <w:t>Item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DC5E3" w14:textId="77777777" w:rsidR="00E5675E" w:rsidRPr="001951F9" w:rsidRDefault="00E5675E" w:rsidP="008F515F">
            <w:p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951F9">
              <w:rPr>
                <w:rFonts w:asciiTheme="majorHAnsi" w:hAnsiTheme="majorHAnsi" w:cs="Arial"/>
                <w:sz w:val="20"/>
              </w:rPr>
              <w:t>Cost Description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D4EEF" w14:textId="77777777" w:rsidR="00E5675E" w:rsidRPr="001951F9" w:rsidRDefault="00E5675E" w:rsidP="008F515F">
            <w:p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951F9">
              <w:rPr>
                <w:rFonts w:asciiTheme="majorHAnsi" w:hAnsiTheme="majorHAnsi" w:cs="Arial"/>
                <w:sz w:val="20"/>
              </w:rPr>
              <w:t>Cost per test/item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A0CE0" w14:textId="77777777" w:rsidR="00E5675E" w:rsidRPr="001951F9" w:rsidRDefault="00E5675E" w:rsidP="008F515F">
            <w:p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951F9">
              <w:rPr>
                <w:rFonts w:asciiTheme="majorHAnsi" w:hAnsiTheme="majorHAnsi" w:cs="Arial"/>
                <w:sz w:val="20"/>
              </w:rPr>
              <w:t>Quantity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CD659" w14:textId="77777777" w:rsidR="00E5675E" w:rsidRPr="001951F9" w:rsidRDefault="00E5675E" w:rsidP="008F515F">
            <w:p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1951F9">
              <w:rPr>
                <w:rFonts w:asciiTheme="majorHAnsi" w:hAnsiTheme="majorHAnsi" w:cs="Arial"/>
                <w:sz w:val="20"/>
              </w:rPr>
              <w:t xml:space="preserve">Total Cost </w:t>
            </w:r>
          </w:p>
        </w:tc>
      </w:tr>
      <w:tr w:rsidR="008F515F" w:rsidRPr="008F515F" w14:paraId="6EB67619" w14:textId="77777777" w:rsidTr="008F515F">
        <w:trPr>
          <w:trHeight w:val="283"/>
          <w:jc w:val="center"/>
        </w:trPr>
        <w:sdt>
          <w:sdtPr>
            <w:rPr>
              <w:rFonts w:cs="Arial"/>
              <w:sz w:val="20"/>
              <w:szCs w:val="20"/>
            </w:rPr>
            <w:id w:val="651958285"/>
            <w:placeholder>
              <w:docPart w:val="0245ECD7EB0E48A8B1333437EBF189D0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Content>
            <w:tc>
              <w:tcPr>
                <w:tcW w:w="143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1BFFD8" w14:textId="77777777" w:rsidR="008F515F" w:rsidRPr="008F515F" w:rsidRDefault="008F515F" w:rsidP="008F515F">
                <w:pPr>
                  <w:pStyle w:val="TableText"/>
                  <w:rPr>
                    <w:sz w:val="20"/>
                    <w:szCs w:val="20"/>
                  </w:rPr>
                </w:pPr>
                <w:r w:rsidRPr="008F515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3287770"/>
            <w:placeholder>
              <w:docPart w:val="B75FD7E1F3A24313AB716CE2F424EAAF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Content>
            <w:tc>
              <w:tcPr>
                <w:tcW w:w="14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32CA86" w14:textId="77777777" w:rsidR="008F515F" w:rsidRPr="008F515F" w:rsidRDefault="008F515F" w:rsidP="008F515F">
                <w:pPr>
                  <w:pStyle w:val="TableText"/>
                  <w:rPr>
                    <w:sz w:val="20"/>
                    <w:szCs w:val="20"/>
                  </w:rPr>
                </w:pPr>
                <w:r w:rsidRPr="008F515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457" w14:textId="77777777" w:rsidR="008F515F" w:rsidRPr="008F515F" w:rsidRDefault="008F515F" w:rsidP="008F515F">
            <w:pPr>
              <w:pStyle w:val="TableText"/>
              <w:rPr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6965" w14:textId="77777777" w:rsidR="008F515F" w:rsidRPr="008F515F" w:rsidRDefault="008F515F" w:rsidP="008F515F">
            <w:pPr>
              <w:pStyle w:val="TableText"/>
              <w:rPr>
                <w:rFonts w:cs="Arial"/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Text128"/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EB9" w14:textId="77777777" w:rsidR="008F515F" w:rsidRPr="008F515F" w:rsidRDefault="008F515F" w:rsidP="008F515F">
            <w:pPr>
              <w:pStyle w:val="TableText"/>
              <w:rPr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B08B" w14:textId="77777777" w:rsidR="008F515F" w:rsidRPr="008F515F" w:rsidRDefault="008F515F" w:rsidP="008F515F">
            <w:pPr>
              <w:pStyle w:val="TableText"/>
              <w:rPr>
                <w:rFonts w:cs="Arial"/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F515F" w:rsidRPr="008F515F" w14:paraId="1CD07B41" w14:textId="77777777" w:rsidTr="008F515F">
        <w:trPr>
          <w:trHeight w:val="283"/>
          <w:jc w:val="center"/>
        </w:trPr>
        <w:sdt>
          <w:sdtPr>
            <w:rPr>
              <w:rFonts w:cs="Arial"/>
              <w:sz w:val="20"/>
              <w:szCs w:val="20"/>
            </w:rPr>
            <w:id w:val="-188223102"/>
            <w:placeholder>
              <w:docPart w:val="A9330DA084B24F268FC0913CC6C9DE45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Content>
            <w:tc>
              <w:tcPr>
                <w:tcW w:w="143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DD805C" w14:textId="77777777" w:rsidR="008F515F" w:rsidRPr="008F515F" w:rsidRDefault="008F515F" w:rsidP="008F515F">
                <w:pPr>
                  <w:pStyle w:val="TableText"/>
                  <w:rPr>
                    <w:sz w:val="20"/>
                    <w:szCs w:val="20"/>
                  </w:rPr>
                </w:pPr>
                <w:r w:rsidRPr="008F515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72228929"/>
            <w:placeholder>
              <w:docPart w:val="FC81D52E962341669259DA4C284942C3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Content>
            <w:tc>
              <w:tcPr>
                <w:tcW w:w="14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248BA" w14:textId="77777777" w:rsidR="008F515F" w:rsidRPr="008F515F" w:rsidRDefault="008F515F" w:rsidP="008F515F">
                <w:pPr>
                  <w:pStyle w:val="TableText"/>
                  <w:rPr>
                    <w:sz w:val="20"/>
                    <w:szCs w:val="20"/>
                  </w:rPr>
                </w:pPr>
                <w:r w:rsidRPr="008F515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259" w14:textId="77777777" w:rsidR="008F515F" w:rsidRPr="008F515F" w:rsidRDefault="008F515F" w:rsidP="008F515F">
            <w:pPr>
              <w:pStyle w:val="TableText"/>
              <w:rPr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84CF" w14:textId="77777777" w:rsidR="008F515F" w:rsidRPr="008F515F" w:rsidRDefault="008F515F" w:rsidP="008F515F">
            <w:pPr>
              <w:pStyle w:val="TableText"/>
              <w:rPr>
                <w:rFonts w:cs="Arial"/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94C" w14:textId="77777777" w:rsidR="008F515F" w:rsidRPr="008F515F" w:rsidRDefault="008F515F" w:rsidP="008F515F">
            <w:pPr>
              <w:pStyle w:val="TableText"/>
              <w:rPr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B1E4" w14:textId="77777777" w:rsidR="008F515F" w:rsidRPr="008F515F" w:rsidRDefault="008F515F" w:rsidP="008F515F">
            <w:pPr>
              <w:pStyle w:val="TableText"/>
              <w:rPr>
                <w:rFonts w:cs="Arial"/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F515F" w:rsidRPr="008F515F" w14:paraId="69E2EA02" w14:textId="77777777" w:rsidTr="008F515F">
        <w:trPr>
          <w:trHeight w:val="283"/>
          <w:jc w:val="center"/>
        </w:trPr>
        <w:sdt>
          <w:sdtPr>
            <w:rPr>
              <w:rFonts w:cs="Arial"/>
              <w:sz w:val="20"/>
              <w:szCs w:val="20"/>
            </w:rPr>
            <w:id w:val="949366575"/>
            <w:placeholder>
              <w:docPart w:val="7DA0A7A238CD484F8D8C0A0F97E64F70"/>
            </w:placeholder>
            <w:showingPlcHdr/>
            <w:dropDownList>
              <w:listItem w:value="Choose an item."/>
              <w:listItem w:displayText="Feasbility Assessment" w:value="Feasbility Assessment"/>
              <w:listItem w:displayText="Ethics Approval" w:value="Ethics Approval"/>
              <w:listItem w:displayText="Site Specific Asessment" w:value="Site Specific Asessment"/>
              <w:listItem w:displayText="Trial Initiation" w:value="Trial Initiation"/>
              <w:listItem w:displayText="Patient Accrual" w:value="Patient Accrual"/>
              <w:listItem w:displayText="Clinical Services" w:value="Clinical Services"/>
              <w:listItem w:displayText="Pharmacy / Investigation Drug Related" w:value="Pharmacy / Investigation Drug Related"/>
              <w:listItem w:displayText="Biospecimen related" w:value="Biospecimen related"/>
              <w:listItem w:displayText="Clinical resources" w:value="Clinical resources"/>
              <w:listItem w:displayText="Trial operation" w:value="Trial operation"/>
              <w:listItem w:displayText="Participant related" w:value="Participant related"/>
              <w:listItem w:displayText="Amendment Processing" w:value="Amendment Processing"/>
              <w:listItem w:displayText="Site closeout visit" w:value="Site closeout visit"/>
              <w:listItem w:displayText="Record archiving" w:value="Record archiving"/>
              <w:listItem w:displayText="Drug return/destruction" w:value="Drug return/destruction"/>
              <w:listItem w:displayText="Biospecimen transfer/destruction" w:value="Biospecimen transfer/destruction"/>
            </w:dropDownList>
          </w:sdtPr>
          <w:sdtContent>
            <w:tc>
              <w:tcPr>
                <w:tcW w:w="143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15372C" w14:textId="77777777" w:rsidR="008F515F" w:rsidRPr="008F515F" w:rsidRDefault="008F515F" w:rsidP="008F515F">
                <w:pPr>
                  <w:pStyle w:val="TableText"/>
                  <w:rPr>
                    <w:sz w:val="20"/>
                    <w:szCs w:val="20"/>
                  </w:rPr>
                </w:pPr>
                <w:r w:rsidRPr="008F515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25651070"/>
            <w:placeholder>
              <w:docPart w:val="6E441989CCA4487D8BC6B77BA6C5AA94"/>
            </w:placeholder>
            <w:showingPlcHdr/>
            <w:comboBox>
              <w:listItem w:value="Choose an item."/>
              <w:listItem w:displayText="Preliminary assessment" w:value="Preliminary assessment"/>
              <w:listItem w:displayText="Protocol review" w:value="Protocol review"/>
              <w:listItem w:displayText="Feasibility determination – completion of feasibility questionnaire" w:value="Feasibility determination – completion of feasibility questionnaire"/>
              <w:listItem w:displayText="Feasibility determination – study site visit" w:value="Feasibility determination – study site visit"/>
              <w:listItem w:displayText="Feasibility determination – budget negotiation and contract review" w:value="Feasibility determination – budget negotiation and contract review"/>
              <w:listItem w:displayText="Preparation of the HREC application" w:value="Preparation of the HREC application"/>
              <w:listItem w:displayText="Ethics review" w:value="Ethics review"/>
              <w:listItem w:displayText="Preparation of the SSA application by the project team" w:value="Preparation of the SSA application by the project team"/>
              <w:listItem w:displayText="Site processing and review" w:value="Site processing and review"/>
              <w:listItem w:displayText="Start-up meetings" w:value="Start-up meetings"/>
              <w:listItem w:displayText="Online training undertaken by PI" w:value="Online training undertaken by PI"/>
              <w:listItem w:displayText="Online training undertaken by CTM/C" w:value="Online training undertaken by CTM/C"/>
              <w:listItem w:displayText="Online training undertaken by supporting department" w:value="Online training undertaken by supporting department"/>
              <w:listItem w:displayText="Departmental set up - Research Department" w:value="Departmental set up - Research Department"/>
              <w:listItem w:displayText="Departmental set up - Pharmacy" w:value="Departmental set up - Pharmacy"/>
              <w:listItem w:displayText="Departmental set up - Supporting Department" w:value="Departmental set up - Supporting Department"/>
              <w:listItem w:displayText="Trial specific equipment set-up and maintenance" w:value="Trial specific equipment set-up and maintenance"/>
              <w:listItem w:displayText="Pre-screening activity" w:value="Pre-screening activity"/>
              <w:listItem w:displayText="Recruitment activity" w:value="Recruitment activity"/>
              <w:listItem w:displayText="Screening and health assessment" w:value="Screening and health assessment"/>
              <w:listItem w:displayText="Laboratory tests and procedures" w:value="Laboratory tests and procedures"/>
              <w:listItem w:displayText="Imaging examinations and procedures" w:value="Imaging examinations and procedures"/>
              <w:listItem w:displayText="Radiation therapy planning and treatment" w:value="Radiation therapy planning and treatment"/>
              <w:listItem w:displayText="Other clinical tests or procedures" w:value="Other clinical tests or procedures"/>
              <w:listItem w:displayText="Specialist medical consultations" w:value="Specialist medical consultations"/>
              <w:listItem w:displayText="Specialist medical consultations - dental" w:value="Specialist medical consultations - dental"/>
              <w:listItem w:displayText="Nursing services" w:value="Nursing services"/>
              <w:listItem w:displayText="Allied health services" w:value="Allied health services"/>
              <w:listItem w:displayText="Staff training (drug specific)" w:value="Staff training (drug specific)"/>
              <w:listItem w:displayText="Stock management – drug stock received" w:value="Stock management – drug stock received"/>
              <w:listItem w:displayText="Stock management – expiry management" w:value="Stock management – expiry management"/>
              <w:listItem w:displayText="Drug preparation and dispensing – drug manufacturing" w:value="Drug preparation and dispensing – drug manufacturing"/>
              <w:listItem w:displayText="Drug preparation and dispensing – simple" w:value="Drug preparation and dispensing – simple"/>
              <w:listItem w:displayText="Drug preparation and dispensing – complex" w:value="Drug preparation and dispensing – complex"/>
              <w:listItem w:displayText="Drug preparation and dispensing – drug accountability" w:value="Drug preparation and dispensing – drug accountability"/>
              <w:listItem w:displayText="Drug preparation and dispensing – provision of counselling" w:value="Drug preparation and dispensing – provision of counselling"/>
              <w:listItem w:displayText="Biospecimen collection and processing (central labs) – performed by research nurse" w:value="Biospecimen collection and processing (central labs) – performed by research nurse"/>
              <w:listItem w:displayText="Biospecimen collection and processing (central labs) – performed by pathology staff personnel" w:value="Biospecimen collection and processing (central labs) – performed by pathology staff personnel"/>
              <w:listItem w:displayText="Biospecimen storage" w:value="Biospecimen storage"/>
              <w:listItem w:displayText="Investigator time – Principal investigator" w:value="Investigator time – Principal investigator"/>
              <w:listItem w:displayText="Investigator time – sub/co- investigator" w:value="Investigator time – sub/co- investigator"/>
              <w:listItem w:displayText="Research nurse time" w:value="Research nurse time"/>
              <w:listItem w:displayText="Clinical research coordinator (non-research nurse) time – equivalent to Clinical Trials Coordinator (CTC)" w:value="Clinical research coordinator (non-research nurse) time – equivalent to Clinical Trials Coordinator (CTC)"/>
              <w:listItem w:displayText="Clinical research coordinator (non-research nurse) time – equivalent to Clinical Trials Manager (CTM)" w:value="Clinical research coordinator (non-research nurse) time – equivalent to Clinical Trials Manager (CTM)"/>
              <w:listItem w:displayText="Clinical research coordinator (non-research nurse) time – equivalent to Clinical Trials Manager (CTM)/Clinical Trials Coordinator (CTC)" w:value="Clinical research coordinator (non-research nurse) time – equivalent to Clinical Trials Manager (CTM)/Clinical Trials Coordinator (CTC)"/>
              <w:listItem w:displayText="Interpreter services" w:value="Interpreter services"/>
              <w:listItem w:displayText="Ward bed days" w:value="Ward bed days"/>
              <w:listItem w:displayText="Clinic/theatre time" w:value="Clinic/theatre time"/>
              <w:listItem w:displayText="Outpatient time" w:value="Outpatient time"/>
              <w:listItem w:displayText="Lead site coordination – four or less sites" w:value="Lead site coordination – four or less sites"/>
              <w:listItem w:displayText="Lead site coordination – more than four sites" w:value="Lead site coordination – more than four sites"/>
              <w:listItem w:displayText="Administration, monitoring and reporting – administration activities" w:value="Administration, monitoring and reporting – administration activities"/>
              <w:listItem w:displayText="Administration, monitoring and reporting – eCRF or CRF completion" w:value="Administration, monitoring and reporting – eCRF or CRF completion"/>
              <w:listItem w:displayText="Administration, monitoring and reporting – monitor visits" w:value="Administration, monitoring and reporting – monitor visits"/>
              <w:listItem w:displayText="Administration, monitoring and reporting – review of line items/SAE reports" w:value="Administration, monitoring and reporting – review of line items/SAE reports"/>
              <w:listItem w:displayText="Administration, monitoring and reporting – other annual reporting" w:value="Administration, monitoring and reporting – other annual reporting"/>
              <w:listItem w:displayText="Administration, monitoring and reporting – preparation of SAE and/or incident reports" w:value="Administration, monitoring and reporting – preparation of SAE and/or incident reports"/>
              <w:listItem w:displayText="Participant time" w:value="Participant time"/>
              <w:listItem w:displayText="Participant costs -accommodation" w:value="Participant costs -accommodation"/>
              <w:listItem w:displayText="Participant costs – breakfast" w:value="Participant costs – breakfast"/>
              <w:listItem w:displayText="Participant costs – lunch" w:value="Participant costs – lunch"/>
              <w:listItem w:displayText="Participant costs – dinner" w:value="Participant costs – dinner"/>
              <w:listItem w:displayText="Participant costs – car per km" w:value="Participant costs – car per km"/>
              <w:listItem w:displayText="Participant costs – car parking" w:value="Participant costs – car parking"/>
              <w:listItem w:displayText="Amendment preparation and submission – minor amendment" w:value="Amendment preparation and submission – minor amendment"/>
              <w:listItem w:displayText="Amendment preparation and submission – major amendment" w:value="Amendment preparation and submission – major amendment"/>
              <w:listItem w:displayText="Amendment preparation and submission – if re-consenting required" w:value="Amendment preparation and submission – if re-consenting required"/>
              <w:listItem w:displayText="Amendment review – minor amendment by HREC office" w:value="Amendment review – minor amendment by HREC office"/>
              <w:listItem w:displayText="Amendment review – major amendment by HREC office" w:value="Amendment review – major amendment by HREC office"/>
              <w:listItem w:displayText="Amendment review – if re-consenting required by RGO office" w:value="Amendment review – if re-consenting required by RGO office"/>
              <w:listItem w:displayText="Site closeout visit" w:value="Site closeout visit"/>
              <w:listItem w:displayText="Archiving of trial records – performed by host department" w:value="Archiving of trial records – performed by host department"/>
              <w:listItem w:displayText="Archiving of trial records – performed by supporting departments" w:value="Archiving of trial records – performed by supporting departments"/>
              <w:listItem w:displayText="Archiving of trial records – storage fee" w:value="Archiving of trial records – storage fee"/>
              <w:listItem w:displayText="Drug return/destruction" w:value="Drug return/destruction"/>
              <w:listItem w:displayText="Biospecimen return/destruction" w:value="Biospecimen return/destruction"/>
            </w:comboBox>
          </w:sdtPr>
          <w:sdtContent>
            <w:tc>
              <w:tcPr>
                <w:tcW w:w="14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23C33" w14:textId="77777777" w:rsidR="008F515F" w:rsidRPr="008F515F" w:rsidRDefault="008F515F" w:rsidP="008F515F">
                <w:pPr>
                  <w:pStyle w:val="TableText"/>
                  <w:rPr>
                    <w:sz w:val="20"/>
                    <w:szCs w:val="20"/>
                  </w:rPr>
                </w:pPr>
                <w:r w:rsidRPr="008F515F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041" w14:textId="77777777" w:rsidR="008F515F" w:rsidRPr="008F515F" w:rsidRDefault="008F515F" w:rsidP="008F515F">
            <w:pPr>
              <w:pStyle w:val="TableText"/>
              <w:rPr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5280" w14:textId="77777777" w:rsidR="008F515F" w:rsidRPr="008F515F" w:rsidRDefault="008F515F" w:rsidP="008F515F">
            <w:pPr>
              <w:pStyle w:val="TableText"/>
              <w:rPr>
                <w:rFonts w:cs="Arial"/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01F" w14:textId="77777777" w:rsidR="008F515F" w:rsidRPr="008F515F" w:rsidRDefault="008F515F" w:rsidP="008F515F">
            <w:pPr>
              <w:pStyle w:val="TableText"/>
              <w:rPr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0D8E" w14:textId="77777777" w:rsidR="008F515F" w:rsidRPr="008F515F" w:rsidRDefault="008F515F" w:rsidP="008F515F">
            <w:pPr>
              <w:pStyle w:val="TableText"/>
              <w:rPr>
                <w:rFonts w:cs="Arial"/>
                <w:sz w:val="20"/>
                <w:szCs w:val="20"/>
              </w:rPr>
            </w:pPr>
            <w:r w:rsidRPr="008F515F">
              <w:rPr>
                <w:rFonts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F515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F515F">
              <w:rPr>
                <w:rFonts w:cs="Arial"/>
                <w:sz w:val="20"/>
                <w:szCs w:val="20"/>
              </w:rPr>
            </w:r>
            <w:r w:rsidRPr="008F515F">
              <w:rPr>
                <w:rFonts w:cs="Arial"/>
                <w:sz w:val="20"/>
                <w:szCs w:val="20"/>
              </w:rPr>
              <w:fldChar w:fldCharType="separate"/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noProof/>
                <w:sz w:val="20"/>
                <w:szCs w:val="20"/>
              </w:rPr>
              <w:t> </w:t>
            </w:r>
            <w:r w:rsidRPr="008F515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F515F" w:rsidRPr="00F65EFD" w14:paraId="25BD8EB7" w14:textId="77777777" w:rsidTr="008F515F">
        <w:trPr>
          <w:cantSplit/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E5F" w14:textId="77777777" w:rsidR="008F515F" w:rsidRPr="00F65EFD" w:rsidRDefault="008F515F" w:rsidP="008F515F">
            <w:pPr>
              <w:pStyle w:val="TableText"/>
              <w:spacing w:after="0"/>
              <w:rPr>
                <w:rFonts w:cs="Arial"/>
                <w:i/>
                <w:sz w:val="20"/>
              </w:rPr>
            </w:pPr>
            <w:r w:rsidRPr="00F65EFD">
              <w:rPr>
                <w:rFonts w:cs="Arial"/>
                <w:i/>
                <w:sz w:val="20"/>
              </w:rPr>
              <w:t>(add/remove rows as required)</w:t>
            </w:r>
          </w:p>
        </w:tc>
      </w:tr>
      <w:tr w:rsidR="008F515F" w:rsidRPr="00F65EFD" w14:paraId="72F49487" w14:textId="77777777" w:rsidTr="008F515F">
        <w:trPr>
          <w:cantSplit/>
          <w:trHeight w:val="283"/>
          <w:jc w:val="center"/>
        </w:trPr>
        <w:tc>
          <w:tcPr>
            <w:tcW w:w="4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1E7" w14:textId="77777777" w:rsidR="008F515F" w:rsidRPr="00F65EFD" w:rsidRDefault="008F515F" w:rsidP="00564F6D">
            <w:pPr>
              <w:pStyle w:val="TableText"/>
              <w:spacing w:after="0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t>Total</w:t>
            </w:r>
            <w:r w:rsidR="0047575D">
              <w:rPr>
                <w:rFonts w:cs="Arial"/>
                <w:sz w:val="20"/>
              </w:rPr>
              <w:t xml:space="preserve"> Estimated</w:t>
            </w:r>
            <w:r w:rsidRPr="00F65EFD">
              <w:rPr>
                <w:rFonts w:cs="Arial"/>
                <w:sz w:val="20"/>
              </w:rPr>
              <w:t xml:space="preserve"> Cost </w:t>
            </w:r>
            <w:r w:rsidRPr="008F515F">
              <w:rPr>
                <w:rFonts w:cs="Arial"/>
                <w:i/>
                <w:iCs/>
                <w:sz w:val="20"/>
              </w:rPr>
              <w:t>(transfer this amount to Section 3 of the Financial Analysis form</w:t>
            </w:r>
            <w:r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96F" w14:textId="77777777" w:rsidR="008F515F" w:rsidRPr="00F65EFD" w:rsidRDefault="008F515F" w:rsidP="00564F6D">
            <w:pPr>
              <w:pStyle w:val="TableText"/>
              <w:spacing w:after="0"/>
              <w:jc w:val="right"/>
              <w:rPr>
                <w:rFonts w:cs="Arial"/>
                <w:sz w:val="20"/>
              </w:rPr>
            </w:pPr>
            <w:r w:rsidRPr="00F65EFD">
              <w:rPr>
                <w:rFonts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65EFD">
              <w:rPr>
                <w:rFonts w:cs="Arial"/>
                <w:sz w:val="20"/>
              </w:rPr>
              <w:instrText xml:space="preserve"> FORMTEXT </w:instrText>
            </w:r>
            <w:r w:rsidRPr="00F65EFD">
              <w:rPr>
                <w:rFonts w:cs="Arial"/>
                <w:sz w:val="20"/>
              </w:rPr>
            </w:r>
            <w:r w:rsidRPr="00F65EFD">
              <w:rPr>
                <w:rFonts w:cs="Arial"/>
                <w:sz w:val="20"/>
              </w:rPr>
              <w:fldChar w:fldCharType="separate"/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t> </w:t>
            </w:r>
            <w:r w:rsidRPr="00F65EFD">
              <w:rPr>
                <w:rFonts w:cs="Arial"/>
                <w:sz w:val="20"/>
              </w:rPr>
              <w:fldChar w:fldCharType="end"/>
            </w:r>
          </w:p>
        </w:tc>
      </w:tr>
    </w:tbl>
    <w:p w14:paraId="2BF2ECF7" w14:textId="77777777" w:rsidR="00E5675E" w:rsidRDefault="00E5675E" w:rsidP="00524F93">
      <w:pPr>
        <w:pStyle w:val="TableText"/>
      </w:pPr>
    </w:p>
    <w:p w14:paraId="21798531" w14:textId="77777777" w:rsidR="008E16F6" w:rsidRDefault="008E16F6" w:rsidP="00524F93">
      <w:pPr>
        <w:pStyle w:val="TableText"/>
      </w:pPr>
      <w:r>
        <w:t>N.B: Please ensure to list the Head of Department</w:t>
      </w:r>
      <w:r w:rsidR="00574718">
        <w:t xml:space="preserve"> (for all relevant Supporting Departments) when completing your Site-Specific Assessment within the REGIS system. </w:t>
      </w:r>
      <w:r>
        <w:t xml:space="preserve"> </w:t>
      </w:r>
    </w:p>
    <w:p w14:paraId="4DF76AE3" w14:textId="77777777" w:rsidR="00574718" w:rsidRPr="00D95729" w:rsidRDefault="00574718" w:rsidP="0057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  <w:iCs/>
          <w:sz w:val="18"/>
          <w:szCs w:val="18"/>
        </w:rPr>
      </w:pPr>
      <w:r w:rsidRPr="00D95729">
        <w:rPr>
          <w:i/>
          <w:iCs/>
          <w:sz w:val="18"/>
          <w:szCs w:val="18"/>
        </w:rPr>
        <w:t xml:space="preserve">If you require assistance or have feedback regarding the use of this form, please contact </w:t>
      </w:r>
      <w:hyperlink r:id="rId8" w:history="1">
        <w:r w:rsidRPr="00D95729">
          <w:rPr>
            <w:rStyle w:val="Hyperlink"/>
            <w:i/>
            <w:sz w:val="18"/>
            <w:szCs w:val="18"/>
          </w:rPr>
          <w:t>research.governance@health.tas.gov.au</w:t>
        </w:r>
      </w:hyperlink>
      <w:r w:rsidRPr="00D95729">
        <w:rPr>
          <w:i/>
          <w:iCs/>
          <w:sz w:val="18"/>
          <w:szCs w:val="18"/>
        </w:rPr>
        <w:t>.</w:t>
      </w:r>
    </w:p>
    <w:p w14:paraId="27CC6840" w14:textId="77777777" w:rsidR="00574718" w:rsidRDefault="00574718" w:rsidP="00524F93">
      <w:pPr>
        <w:pStyle w:val="TableText"/>
      </w:pPr>
    </w:p>
    <w:p w14:paraId="67C8144C" w14:textId="77777777" w:rsidR="0047354E" w:rsidRDefault="0047354E" w:rsidP="00524F93">
      <w:pPr>
        <w:pStyle w:val="TableText"/>
      </w:pPr>
    </w:p>
    <w:p w14:paraId="01BF9888" w14:textId="77777777" w:rsidR="00181002" w:rsidRDefault="00181002" w:rsidP="00181002"/>
    <w:p w14:paraId="2E4B429E" w14:textId="77777777" w:rsidR="00181002" w:rsidRPr="00FB175A" w:rsidRDefault="00181002" w:rsidP="00524F93">
      <w:pPr>
        <w:pStyle w:val="TableText"/>
      </w:pPr>
    </w:p>
    <w:sectPr w:rsidR="00181002" w:rsidRPr="00FB175A" w:rsidSect="0047575D">
      <w:footerReference w:type="default" r:id="rId9"/>
      <w:headerReference w:type="first" r:id="rId10"/>
      <w:footerReference w:type="first" r:id="rId11"/>
      <w:pgSz w:w="11906" w:h="16838" w:code="9"/>
      <w:pgMar w:top="851" w:right="1134" w:bottom="56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9106" w14:textId="77777777" w:rsidR="00BE77BB" w:rsidRDefault="00BE77BB" w:rsidP="009922E5">
      <w:pPr>
        <w:spacing w:after="0" w:line="240" w:lineRule="auto"/>
      </w:pPr>
      <w:r>
        <w:separator/>
      </w:r>
    </w:p>
  </w:endnote>
  <w:endnote w:type="continuationSeparator" w:id="0">
    <w:p w14:paraId="087A7A62" w14:textId="77777777" w:rsidR="00BE77BB" w:rsidRDefault="00BE77BB" w:rsidP="0099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OMYR+Garamond-Bold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NWWEF+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792516554"/>
      <w:docPartObj>
        <w:docPartGallery w:val="Page Numbers (Bottom of Page)"/>
        <w:docPartUnique/>
      </w:docPartObj>
    </w:sdtPr>
    <w:sdtContent>
      <w:sdt>
        <w:sdtPr>
          <w:rPr>
            <w:szCs w:val="18"/>
          </w:rPr>
          <w:id w:val="16047946"/>
          <w:docPartObj>
            <w:docPartGallery w:val="Page Numbers (Top of Page)"/>
            <w:docPartUnique/>
          </w:docPartObj>
        </w:sdtPr>
        <w:sdtContent>
          <w:p w14:paraId="09A6304E" w14:textId="77777777" w:rsidR="001951F9" w:rsidRPr="001951F9" w:rsidRDefault="001951F9" w:rsidP="001951F9">
            <w:pPr>
              <w:pStyle w:val="PlainFooter"/>
              <w:pBdr>
                <w:top w:val="single" w:sz="4" w:space="1" w:color="auto"/>
              </w:pBdr>
              <w:ind w:right="-1"/>
              <w:rPr>
                <w:sz w:val="22"/>
              </w:rPr>
            </w:pPr>
            <w:r>
              <w:rPr>
                <w:szCs w:val="18"/>
              </w:rPr>
              <w:t xml:space="preserve">TAS | </w:t>
            </w:r>
            <w:r w:rsidRPr="001951F9">
              <w:t>SUPPORTING DEPARTMENT QUOTATION REQUEST</w:t>
            </w:r>
            <w:r>
              <w:t xml:space="preserve"> | </w:t>
            </w:r>
            <w:r w:rsidRPr="001B7BD3">
              <w:t xml:space="preserve">Version </w:t>
            </w:r>
            <w:r w:rsidR="00B236D3">
              <w:t>2</w:t>
            </w:r>
            <w:r w:rsidRPr="001B7BD3">
              <w:t xml:space="preserve">.0 </w:t>
            </w:r>
            <w:r>
              <w:t xml:space="preserve">| </w:t>
            </w:r>
            <w:r w:rsidR="00B236D3">
              <w:t>November 2021</w:t>
            </w:r>
            <w:r>
              <w:tab/>
            </w:r>
            <w:r w:rsidRPr="001B7BD3">
              <w:rPr>
                <w:szCs w:val="18"/>
              </w:rPr>
              <w:t xml:space="preserve">Page </w:t>
            </w:r>
            <w:r w:rsidRPr="001B7BD3">
              <w:rPr>
                <w:bCs/>
                <w:szCs w:val="18"/>
              </w:rPr>
              <w:fldChar w:fldCharType="begin"/>
            </w:r>
            <w:r w:rsidRPr="001B7BD3">
              <w:rPr>
                <w:bCs/>
                <w:szCs w:val="18"/>
              </w:rPr>
              <w:instrText xml:space="preserve"> PAGE </w:instrText>
            </w:r>
            <w:r w:rsidRPr="001B7BD3"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1</w:t>
            </w:r>
            <w:r w:rsidRPr="001B7BD3">
              <w:rPr>
                <w:bCs/>
                <w:szCs w:val="18"/>
              </w:rPr>
              <w:fldChar w:fldCharType="end"/>
            </w:r>
            <w:r w:rsidRPr="001B7BD3">
              <w:rPr>
                <w:szCs w:val="18"/>
              </w:rPr>
              <w:t xml:space="preserve"> of </w:t>
            </w:r>
            <w:r w:rsidRPr="001B7BD3">
              <w:rPr>
                <w:bCs/>
                <w:szCs w:val="18"/>
              </w:rPr>
              <w:fldChar w:fldCharType="begin"/>
            </w:r>
            <w:r w:rsidRPr="001B7BD3">
              <w:rPr>
                <w:bCs/>
                <w:szCs w:val="18"/>
              </w:rPr>
              <w:instrText xml:space="preserve"> NUMPAGES  </w:instrText>
            </w:r>
            <w:r w:rsidRPr="001B7BD3"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3</w:t>
            </w:r>
            <w:r w:rsidRPr="001B7BD3">
              <w:rPr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6982073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303510838"/>
          <w:docPartObj>
            <w:docPartGallery w:val="Page Numbers (Top of Page)"/>
            <w:docPartUnique/>
          </w:docPartObj>
        </w:sdtPr>
        <w:sdtContent>
          <w:p w14:paraId="3D0243D3" w14:textId="77777777" w:rsidR="00066629" w:rsidRPr="003E7597" w:rsidRDefault="00000000" w:rsidP="0047575D">
            <w:pPr>
              <w:pStyle w:val="Footer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itle"/>
                <w:tag w:val=""/>
                <w:id w:val="-1168550523"/>
                <w:placeholder>
                  <w:docPart w:val="CB99A4D2DFAE4C6E8A494F9E93653F8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74718" w:rsidRPr="0047575D">
                  <w:rPr>
                    <w:sz w:val="18"/>
                    <w:szCs w:val="18"/>
                  </w:rPr>
                  <w:t xml:space="preserve">TAS | SUPPORTING DEPARTMENT QUOTATION REQUEST | Version </w:t>
                </w:r>
                <w:r w:rsidR="00574718">
                  <w:rPr>
                    <w:sz w:val="18"/>
                    <w:szCs w:val="18"/>
                  </w:rPr>
                  <w:t>3</w:t>
                </w:r>
                <w:r w:rsidR="00574718" w:rsidRPr="0047575D">
                  <w:rPr>
                    <w:sz w:val="18"/>
                    <w:szCs w:val="18"/>
                  </w:rPr>
                  <w:t xml:space="preserve">.0 | </w:t>
                </w:r>
                <w:r w:rsidR="00574718">
                  <w:rPr>
                    <w:sz w:val="18"/>
                    <w:szCs w:val="18"/>
                  </w:rPr>
                  <w:t>July 2024</w:t>
                </w:r>
              </w:sdtContent>
            </w:sdt>
            <w:r w:rsidR="00066629" w:rsidRPr="003E7597">
              <w:rPr>
                <w:sz w:val="18"/>
                <w:szCs w:val="18"/>
              </w:rPr>
              <w:t xml:space="preserve">             </w:t>
            </w:r>
            <w:r w:rsidR="0047575D">
              <w:rPr>
                <w:sz w:val="18"/>
                <w:szCs w:val="18"/>
              </w:rPr>
              <w:tab/>
            </w:r>
            <w:r w:rsidR="00066629" w:rsidRPr="003E7597">
              <w:rPr>
                <w:sz w:val="18"/>
                <w:szCs w:val="18"/>
              </w:rPr>
              <w:t xml:space="preserve">       Page </w:t>
            </w:r>
            <w:r w:rsidR="00066629" w:rsidRPr="003E7597">
              <w:rPr>
                <w:b/>
                <w:bCs/>
                <w:sz w:val="18"/>
                <w:szCs w:val="18"/>
              </w:rPr>
              <w:fldChar w:fldCharType="begin"/>
            </w:r>
            <w:r w:rsidR="00066629" w:rsidRPr="003E759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066629" w:rsidRPr="003E7597">
              <w:rPr>
                <w:b/>
                <w:bCs/>
                <w:sz w:val="18"/>
                <w:szCs w:val="18"/>
              </w:rPr>
              <w:fldChar w:fldCharType="separate"/>
            </w:r>
            <w:r w:rsidR="00066629" w:rsidRPr="003E7597">
              <w:rPr>
                <w:b/>
                <w:bCs/>
                <w:sz w:val="18"/>
                <w:szCs w:val="18"/>
              </w:rPr>
              <w:t>1</w:t>
            </w:r>
            <w:r w:rsidR="00066629" w:rsidRPr="003E7597">
              <w:rPr>
                <w:b/>
                <w:bCs/>
                <w:sz w:val="18"/>
                <w:szCs w:val="18"/>
              </w:rPr>
              <w:fldChar w:fldCharType="end"/>
            </w:r>
            <w:r w:rsidR="00066629" w:rsidRPr="003E7597">
              <w:rPr>
                <w:sz w:val="18"/>
                <w:szCs w:val="18"/>
              </w:rPr>
              <w:t xml:space="preserve"> of </w:t>
            </w:r>
            <w:r w:rsidR="00066629" w:rsidRPr="003E7597">
              <w:rPr>
                <w:b/>
                <w:bCs/>
                <w:sz w:val="18"/>
                <w:szCs w:val="18"/>
              </w:rPr>
              <w:fldChar w:fldCharType="begin"/>
            </w:r>
            <w:r w:rsidR="00066629" w:rsidRPr="003E759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066629" w:rsidRPr="003E7597">
              <w:rPr>
                <w:b/>
                <w:bCs/>
                <w:sz w:val="18"/>
                <w:szCs w:val="18"/>
              </w:rPr>
              <w:fldChar w:fldCharType="separate"/>
            </w:r>
            <w:r w:rsidR="00066629" w:rsidRPr="003E7597">
              <w:rPr>
                <w:b/>
                <w:bCs/>
                <w:sz w:val="18"/>
                <w:szCs w:val="18"/>
              </w:rPr>
              <w:t>7</w:t>
            </w:r>
            <w:r w:rsidR="00066629" w:rsidRPr="003E75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F0C108" w14:textId="77777777" w:rsidR="00066629" w:rsidRPr="00066629" w:rsidRDefault="00066629" w:rsidP="0006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F27A" w14:textId="77777777" w:rsidR="00BE77BB" w:rsidRDefault="00BE77BB" w:rsidP="009922E5">
      <w:pPr>
        <w:spacing w:after="0" w:line="240" w:lineRule="auto"/>
      </w:pPr>
      <w:r>
        <w:separator/>
      </w:r>
    </w:p>
  </w:footnote>
  <w:footnote w:type="continuationSeparator" w:id="0">
    <w:p w14:paraId="5B481970" w14:textId="77777777" w:rsidR="00BE77BB" w:rsidRDefault="00BE77BB" w:rsidP="0099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BC17" w14:textId="77777777" w:rsidR="0047575D" w:rsidRPr="0077747F" w:rsidRDefault="0047575D" w:rsidP="0047575D">
    <w:pPr>
      <w:pStyle w:val="DepartmentTitle"/>
    </w:pPr>
    <w:r>
      <w:rPr>
        <w:noProof/>
        <w:lang w:eastAsia="en-AU"/>
      </w:rPr>
      <w:drawing>
        <wp:anchor distT="0" distB="0" distL="36195" distR="36195" simplePos="0" relativeHeight="251661312" behindDoc="1" locked="0" layoutInCell="1" allowOverlap="1" wp14:anchorId="1D7F7632" wp14:editId="3DE6145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774000" cy="720000"/>
          <wp:effectExtent l="0" t="0" r="7620" b="4445"/>
          <wp:wrapTight wrapText="bothSides">
            <wp:wrapPolygon edited="0">
              <wp:start x="7980" y="0"/>
              <wp:lineTo x="5852" y="1716"/>
              <wp:lineTo x="3192" y="6863"/>
              <wp:lineTo x="3192" y="9151"/>
              <wp:lineTo x="532" y="14298"/>
              <wp:lineTo x="0" y="18302"/>
              <wp:lineTo x="0" y="21162"/>
              <wp:lineTo x="21281" y="21162"/>
              <wp:lineTo x="21281" y="18302"/>
              <wp:lineTo x="18089" y="9151"/>
              <wp:lineTo x="19153" y="2860"/>
              <wp:lineTo x="17557" y="0"/>
              <wp:lineTo x="12236" y="0"/>
              <wp:lineTo x="7980" y="0"/>
            </wp:wrapPolygon>
          </wp:wrapTight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-03-07 - 2010_TAS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Department of </w:t>
    </w:r>
    <w:r w:rsidRPr="001F51EC">
      <w:t>Health</w:t>
    </w:r>
  </w:p>
  <w:p w14:paraId="5EEE7A4C" w14:textId="77777777" w:rsidR="0047575D" w:rsidRPr="0047575D" w:rsidRDefault="0047575D" w:rsidP="0047575D">
    <w:pPr>
      <w:pStyle w:val="Heading1"/>
      <w:rPr>
        <w:sz w:val="28"/>
        <w:szCs w:val="28"/>
      </w:rPr>
    </w:pPr>
    <w:r w:rsidRPr="0047575D">
      <w:rPr>
        <w:rFonts w:asciiTheme="majorHAnsi" w:hAnsiTheme="majorHAnsi"/>
        <w:sz w:val="28"/>
        <w:szCs w:val="28"/>
      </w:rPr>
      <w:t>SUPPORTING DEPARTMENT QUOTATION REQUEST</w:t>
    </w:r>
  </w:p>
  <w:p w14:paraId="7DD69B6F" w14:textId="77777777" w:rsidR="0047575D" w:rsidRDefault="00475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4E"/>
    <w:multiLevelType w:val="multilevel"/>
    <w:tmpl w:val="8DA6943E"/>
    <w:lvl w:ilvl="0">
      <w:start w:val="1"/>
      <w:numFmt w:val="decimal"/>
      <w:pStyle w:val="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numbered"/>
      <w:lvlText w:val="1.1.1.1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75837A6"/>
    <w:multiLevelType w:val="hybridMultilevel"/>
    <w:tmpl w:val="440C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ADD"/>
    <w:multiLevelType w:val="multilevel"/>
    <w:tmpl w:val="D9D6A62C"/>
    <w:numStyleLink w:val="NumberedListDoH"/>
  </w:abstractNum>
  <w:abstractNum w:abstractNumId="3" w15:restartNumberingAfterBreak="0">
    <w:nsid w:val="2FAA455C"/>
    <w:multiLevelType w:val="multilevel"/>
    <w:tmpl w:val="D9D6A62C"/>
    <w:styleLink w:val="NumberedListDoH"/>
    <w:lvl w:ilvl="0">
      <w:start w:val="1"/>
      <w:numFmt w:val="decimal"/>
      <w:pStyle w:val="NumberedListStyle"/>
      <w:lvlText w:val="%1"/>
      <w:lvlJc w:val="left"/>
      <w:pPr>
        <w:ind w:left="567" w:hanging="567"/>
      </w:pPr>
      <w:rPr>
        <w:rFonts w:ascii="Gill Sans MT" w:hAnsi="Gill Sans MT" w:hint="default"/>
        <w:sz w:val="22"/>
      </w:rPr>
    </w:lvl>
    <w:lvl w:ilvl="1">
      <w:start w:val="1"/>
      <w:numFmt w:val="decimal"/>
      <w:lvlText w:val="%2.%1"/>
      <w:lvlJc w:val="left"/>
      <w:pPr>
        <w:ind w:left="1134" w:hanging="567"/>
      </w:pPr>
      <w:rPr>
        <w:rFonts w:ascii="Gill Sans MT" w:hAnsi="Gill Sans MT" w:hint="default"/>
      </w:rPr>
    </w:lvl>
    <w:lvl w:ilvl="2">
      <w:start w:val="1"/>
      <w:numFmt w:val="decimal"/>
      <w:lvlText w:val="%3.%1.%2"/>
      <w:lvlJc w:val="left"/>
      <w:pPr>
        <w:ind w:left="1701" w:hanging="567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ascii="Gill Sans MT" w:hAnsi="Gill Sans MT" w:hint="default"/>
      </w:rPr>
    </w:lvl>
    <w:lvl w:ilvl="4">
      <w:start w:val="1"/>
      <w:numFmt w:val="decimal"/>
      <w:lvlText w:val="%5.%1.%2.%3.%4"/>
      <w:lvlJc w:val="left"/>
      <w:pPr>
        <w:ind w:left="2835" w:hanging="567"/>
      </w:pPr>
      <w:rPr>
        <w:rFonts w:ascii="Gill Sans MT" w:hAnsi="Gill Sans MT" w:hint="default"/>
      </w:rPr>
    </w:lvl>
    <w:lvl w:ilvl="5">
      <w:start w:val="1"/>
      <w:numFmt w:val="decimal"/>
      <w:lvlText w:val="%1.%2.%3.%5.%4.%6"/>
      <w:lvlJc w:val="left"/>
      <w:pPr>
        <w:ind w:left="3402" w:hanging="567"/>
      </w:pPr>
      <w:rPr>
        <w:rFonts w:ascii="Gill Sans MT" w:hAnsi="Gill Sans MT"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ascii="Gill Sans MT" w:hAnsi="Gill Sans MT"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ascii="Gill Sans MT" w:hAnsi="Gill Sans MT" w:hint="default"/>
      </w:rPr>
    </w:lvl>
    <w:lvl w:ilvl="8">
      <w:start w:val="1"/>
      <w:numFmt w:val="decimal"/>
      <w:lvlText w:val="%1.%2.%3.%5.%4.%6.%7.%8.%9"/>
      <w:lvlJc w:val="left"/>
      <w:pPr>
        <w:ind w:left="5103" w:hanging="567"/>
      </w:pPr>
      <w:rPr>
        <w:rFonts w:ascii="Gill Sans MT" w:hAnsi="Gill Sans MT" w:hint="default"/>
      </w:rPr>
    </w:lvl>
  </w:abstractNum>
  <w:abstractNum w:abstractNumId="4" w15:restartNumberingAfterBreak="0">
    <w:nsid w:val="31E8482E"/>
    <w:multiLevelType w:val="hybridMultilevel"/>
    <w:tmpl w:val="600E5B94"/>
    <w:lvl w:ilvl="0" w:tplc="C8A8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D1128"/>
    <w:multiLevelType w:val="hybridMultilevel"/>
    <w:tmpl w:val="A3DA7048"/>
    <w:lvl w:ilvl="0" w:tplc="4C969A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85442"/>
    <w:multiLevelType w:val="multilevel"/>
    <w:tmpl w:val="90046A1E"/>
    <w:lvl w:ilvl="0">
      <w:start w:val="1"/>
      <w:numFmt w:val="bullet"/>
      <w:pStyle w:val="BulletedLis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Restart w:val="0"/>
      <w:pStyle w:val="BulletedListLevel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BulletedListLevel3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41360280"/>
    <w:multiLevelType w:val="hybridMultilevel"/>
    <w:tmpl w:val="1604F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255B"/>
    <w:multiLevelType w:val="multilevel"/>
    <w:tmpl w:val="CB4A6F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9" w15:restartNumberingAfterBreak="0">
    <w:nsid w:val="445365C3"/>
    <w:multiLevelType w:val="hybridMultilevel"/>
    <w:tmpl w:val="66600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6476"/>
    <w:multiLevelType w:val="hybridMultilevel"/>
    <w:tmpl w:val="8736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D0976"/>
    <w:multiLevelType w:val="hybridMultilevel"/>
    <w:tmpl w:val="747AC950"/>
    <w:lvl w:ilvl="0" w:tplc="94A2B62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34E3B"/>
    <w:multiLevelType w:val="multilevel"/>
    <w:tmpl w:val="369A1B8C"/>
    <w:styleLink w:val="BulletsDoH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"/>
      <w:lvlJc w:val="left"/>
      <w:pPr>
        <w:ind w:left="5103" w:hanging="567"/>
      </w:pPr>
      <w:rPr>
        <w:rFonts w:ascii="Symbol" w:hAnsi="Symbol" w:hint="default"/>
      </w:rPr>
    </w:lvl>
  </w:abstractNum>
  <w:abstractNum w:abstractNumId="13" w15:restartNumberingAfterBreak="0">
    <w:nsid w:val="56967889"/>
    <w:multiLevelType w:val="hybridMultilevel"/>
    <w:tmpl w:val="D0FE49FE"/>
    <w:lvl w:ilvl="0" w:tplc="0C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 w15:restartNumberingAfterBreak="0">
    <w:nsid w:val="60F30C84"/>
    <w:multiLevelType w:val="hybridMultilevel"/>
    <w:tmpl w:val="75AE22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DCA5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761E"/>
    <w:multiLevelType w:val="hybridMultilevel"/>
    <w:tmpl w:val="600E5B94"/>
    <w:lvl w:ilvl="0" w:tplc="C8A8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D65CC"/>
    <w:multiLevelType w:val="hybridMultilevel"/>
    <w:tmpl w:val="14426BA8"/>
    <w:lvl w:ilvl="0" w:tplc="5D0891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20D53"/>
    <w:multiLevelType w:val="hybridMultilevel"/>
    <w:tmpl w:val="15EC7940"/>
    <w:lvl w:ilvl="0" w:tplc="29A2AE8C">
      <w:start w:val="2"/>
      <w:numFmt w:val="decimal"/>
      <w:lvlText w:val="%1."/>
      <w:lvlJc w:val="left"/>
      <w:pPr>
        <w:ind w:left="347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81255"/>
    <w:multiLevelType w:val="hybridMultilevel"/>
    <w:tmpl w:val="D6841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F67BB"/>
    <w:multiLevelType w:val="hybridMultilevel"/>
    <w:tmpl w:val="600E5B94"/>
    <w:lvl w:ilvl="0" w:tplc="C8A8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C1529"/>
    <w:multiLevelType w:val="hybridMultilevel"/>
    <w:tmpl w:val="0652BE2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4425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  <w:sz w:val="21"/>
        <w:szCs w:val="21"/>
      </w:rPr>
    </w:lvl>
    <w:lvl w:ilvl="2" w:tplc="818A311E">
      <w:start w:val="1"/>
      <w:numFmt w:val="bullet"/>
      <w:lvlText w:val="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  <w:b/>
        <w:i w:val="0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557188"/>
    <w:multiLevelType w:val="multilevel"/>
    <w:tmpl w:val="8A3205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upperLetter"/>
      <w:lvlRestart w:val="0"/>
      <w:pStyle w:val="Heading7"/>
      <w:lvlText w:val="Part 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num w:numId="1" w16cid:durableId="2145660855">
    <w:abstractNumId w:val="21"/>
  </w:num>
  <w:num w:numId="2" w16cid:durableId="1889493046">
    <w:abstractNumId w:val="6"/>
  </w:num>
  <w:num w:numId="3" w16cid:durableId="768281997">
    <w:abstractNumId w:val="0"/>
  </w:num>
  <w:num w:numId="4" w16cid:durableId="60299521">
    <w:abstractNumId w:val="12"/>
  </w:num>
  <w:num w:numId="5" w16cid:durableId="1394768857">
    <w:abstractNumId w:val="3"/>
  </w:num>
  <w:num w:numId="6" w16cid:durableId="347413823">
    <w:abstractNumId w:val="8"/>
  </w:num>
  <w:num w:numId="7" w16cid:durableId="660693150">
    <w:abstractNumId w:val="20"/>
  </w:num>
  <w:num w:numId="8" w16cid:durableId="520628321">
    <w:abstractNumId w:val="11"/>
  </w:num>
  <w:num w:numId="9" w16cid:durableId="1193418646">
    <w:abstractNumId w:val="13"/>
  </w:num>
  <w:num w:numId="10" w16cid:durableId="1626615383">
    <w:abstractNumId w:val="9"/>
  </w:num>
  <w:num w:numId="11" w16cid:durableId="1687826979">
    <w:abstractNumId w:val="14"/>
  </w:num>
  <w:num w:numId="12" w16cid:durableId="195892455">
    <w:abstractNumId w:val="19"/>
  </w:num>
  <w:num w:numId="13" w16cid:durableId="1425036361">
    <w:abstractNumId w:val="7"/>
  </w:num>
  <w:num w:numId="14" w16cid:durableId="1745645484">
    <w:abstractNumId w:val="1"/>
  </w:num>
  <w:num w:numId="15" w16cid:durableId="2139294037">
    <w:abstractNumId w:val="10"/>
  </w:num>
  <w:num w:numId="16" w16cid:durableId="954142597">
    <w:abstractNumId w:val="4"/>
  </w:num>
  <w:num w:numId="17" w16cid:durableId="1156460133">
    <w:abstractNumId w:val="18"/>
  </w:num>
  <w:num w:numId="18" w16cid:durableId="1798529178">
    <w:abstractNumId w:val="15"/>
  </w:num>
  <w:num w:numId="19" w16cid:durableId="1838576315">
    <w:abstractNumId w:val="5"/>
  </w:num>
  <w:num w:numId="20" w16cid:durableId="1684893058">
    <w:abstractNumId w:val="16"/>
  </w:num>
  <w:num w:numId="21" w16cid:durableId="1418987313">
    <w:abstractNumId w:val="17"/>
  </w:num>
  <w:num w:numId="22" w16cid:durableId="160638038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styleLockQFSet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E5"/>
    <w:rsid w:val="0000107D"/>
    <w:rsid w:val="00002E6D"/>
    <w:rsid w:val="000203E1"/>
    <w:rsid w:val="000316B4"/>
    <w:rsid w:val="00046571"/>
    <w:rsid w:val="000606F8"/>
    <w:rsid w:val="00066629"/>
    <w:rsid w:val="0009595E"/>
    <w:rsid w:val="00096301"/>
    <w:rsid w:val="000A5DA6"/>
    <w:rsid w:val="000B7EB2"/>
    <w:rsid w:val="000D29A5"/>
    <w:rsid w:val="00104D4A"/>
    <w:rsid w:val="00105803"/>
    <w:rsid w:val="00122A44"/>
    <w:rsid w:val="0013278D"/>
    <w:rsid w:val="0016515C"/>
    <w:rsid w:val="00181002"/>
    <w:rsid w:val="00182987"/>
    <w:rsid w:val="00185518"/>
    <w:rsid w:val="001951F9"/>
    <w:rsid w:val="001A1E8D"/>
    <w:rsid w:val="001A7754"/>
    <w:rsid w:val="001D16DA"/>
    <w:rsid w:val="001D7475"/>
    <w:rsid w:val="00212879"/>
    <w:rsid w:val="0026225A"/>
    <w:rsid w:val="00267675"/>
    <w:rsid w:val="0027285B"/>
    <w:rsid w:val="00274DB2"/>
    <w:rsid w:val="00281C33"/>
    <w:rsid w:val="00290E30"/>
    <w:rsid w:val="002B3202"/>
    <w:rsid w:val="002C30BE"/>
    <w:rsid w:val="002D3FF7"/>
    <w:rsid w:val="002D445C"/>
    <w:rsid w:val="002D4AD8"/>
    <w:rsid w:val="002F2A80"/>
    <w:rsid w:val="00312EDC"/>
    <w:rsid w:val="003163DD"/>
    <w:rsid w:val="00372DA0"/>
    <w:rsid w:val="003744BB"/>
    <w:rsid w:val="00377710"/>
    <w:rsid w:val="003B0832"/>
    <w:rsid w:val="003D344A"/>
    <w:rsid w:val="003E6B50"/>
    <w:rsid w:val="003E7597"/>
    <w:rsid w:val="0040146E"/>
    <w:rsid w:val="00402BC1"/>
    <w:rsid w:val="00422B00"/>
    <w:rsid w:val="00432B23"/>
    <w:rsid w:val="00441834"/>
    <w:rsid w:val="004516B0"/>
    <w:rsid w:val="00453BD3"/>
    <w:rsid w:val="0047354E"/>
    <w:rsid w:val="0047575D"/>
    <w:rsid w:val="00476C27"/>
    <w:rsid w:val="004802A9"/>
    <w:rsid w:val="00485DA4"/>
    <w:rsid w:val="00491EDC"/>
    <w:rsid w:val="00493E9E"/>
    <w:rsid w:val="004A00DC"/>
    <w:rsid w:val="004A544A"/>
    <w:rsid w:val="004D4AA8"/>
    <w:rsid w:val="004E32A5"/>
    <w:rsid w:val="004F6ECC"/>
    <w:rsid w:val="005056C1"/>
    <w:rsid w:val="00511011"/>
    <w:rsid w:val="00524F93"/>
    <w:rsid w:val="00537DF5"/>
    <w:rsid w:val="00570366"/>
    <w:rsid w:val="005728FA"/>
    <w:rsid w:val="00573A58"/>
    <w:rsid w:val="00574718"/>
    <w:rsid w:val="00592476"/>
    <w:rsid w:val="00592708"/>
    <w:rsid w:val="005C731F"/>
    <w:rsid w:val="005F260F"/>
    <w:rsid w:val="005F408A"/>
    <w:rsid w:val="00600BA6"/>
    <w:rsid w:val="00632BEE"/>
    <w:rsid w:val="00633D1D"/>
    <w:rsid w:val="00652088"/>
    <w:rsid w:val="006526E4"/>
    <w:rsid w:val="00677A64"/>
    <w:rsid w:val="0068229F"/>
    <w:rsid w:val="00692BA5"/>
    <w:rsid w:val="00694E41"/>
    <w:rsid w:val="006A114C"/>
    <w:rsid w:val="006A5071"/>
    <w:rsid w:val="006C0C94"/>
    <w:rsid w:val="00711407"/>
    <w:rsid w:val="00712649"/>
    <w:rsid w:val="0071411D"/>
    <w:rsid w:val="00716105"/>
    <w:rsid w:val="00717094"/>
    <w:rsid w:val="00732582"/>
    <w:rsid w:val="00745BB4"/>
    <w:rsid w:val="007509F0"/>
    <w:rsid w:val="00755472"/>
    <w:rsid w:val="00765574"/>
    <w:rsid w:val="00767223"/>
    <w:rsid w:val="007766E6"/>
    <w:rsid w:val="00791C5D"/>
    <w:rsid w:val="00795CB3"/>
    <w:rsid w:val="007A5AD8"/>
    <w:rsid w:val="00802E84"/>
    <w:rsid w:val="00803C73"/>
    <w:rsid w:val="0081435E"/>
    <w:rsid w:val="008144C5"/>
    <w:rsid w:val="008147B2"/>
    <w:rsid w:val="008158D7"/>
    <w:rsid w:val="00821331"/>
    <w:rsid w:val="0082245A"/>
    <w:rsid w:val="0082491E"/>
    <w:rsid w:val="008936A9"/>
    <w:rsid w:val="008C4B7D"/>
    <w:rsid w:val="008C4BCA"/>
    <w:rsid w:val="008D53ED"/>
    <w:rsid w:val="008E16F6"/>
    <w:rsid w:val="008F14D7"/>
    <w:rsid w:val="008F515F"/>
    <w:rsid w:val="008F6E5F"/>
    <w:rsid w:val="008F72CA"/>
    <w:rsid w:val="0091367C"/>
    <w:rsid w:val="00921133"/>
    <w:rsid w:val="009245F9"/>
    <w:rsid w:val="00930473"/>
    <w:rsid w:val="0094038F"/>
    <w:rsid w:val="0094133D"/>
    <w:rsid w:val="00950520"/>
    <w:rsid w:val="00967983"/>
    <w:rsid w:val="009915D4"/>
    <w:rsid w:val="009922E5"/>
    <w:rsid w:val="009E103B"/>
    <w:rsid w:val="009E4157"/>
    <w:rsid w:val="009E65A9"/>
    <w:rsid w:val="00A413E0"/>
    <w:rsid w:val="00A50540"/>
    <w:rsid w:val="00A537F4"/>
    <w:rsid w:val="00A64724"/>
    <w:rsid w:val="00A65F77"/>
    <w:rsid w:val="00A66CF4"/>
    <w:rsid w:val="00AA2114"/>
    <w:rsid w:val="00AA74D7"/>
    <w:rsid w:val="00AB6500"/>
    <w:rsid w:val="00AB6570"/>
    <w:rsid w:val="00AB75C3"/>
    <w:rsid w:val="00AD1092"/>
    <w:rsid w:val="00AD54CE"/>
    <w:rsid w:val="00B0100A"/>
    <w:rsid w:val="00B11044"/>
    <w:rsid w:val="00B236D3"/>
    <w:rsid w:val="00B26811"/>
    <w:rsid w:val="00B42854"/>
    <w:rsid w:val="00B47D69"/>
    <w:rsid w:val="00B54A94"/>
    <w:rsid w:val="00B70018"/>
    <w:rsid w:val="00B94494"/>
    <w:rsid w:val="00BA3079"/>
    <w:rsid w:val="00BB6992"/>
    <w:rsid w:val="00BC1D9F"/>
    <w:rsid w:val="00BD191D"/>
    <w:rsid w:val="00BE77BB"/>
    <w:rsid w:val="00BF233D"/>
    <w:rsid w:val="00C061A8"/>
    <w:rsid w:val="00C10969"/>
    <w:rsid w:val="00C31274"/>
    <w:rsid w:val="00C36323"/>
    <w:rsid w:val="00C93BD1"/>
    <w:rsid w:val="00C97CEA"/>
    <w:rsid w:val="00CB7B15"/>
    <w:rsid w:val="00CB7E80"/>
    <w:rsid w:val="00CD335B"/>
    <w:rsid w:val="00CE08E2"/>
    <w:rsid w:val="00CE26A2"/>
    <w:rsid w:val="00CF3D74"/>
    <w:rsid w:val="00D55B7D"/>
    <w:rsid w:val="00D578A6"/>
    <w:rsid w:val="00D62F0E"/>
    <w:rsid w:val="00D6306C"/>
    <w:rsid w:val="00D82339"/>
    <w:rsid w:val="00D85CFA"/>
    <w:rsid w:val="00DB4480"/>
    <w:rsid w:val="00DB6EA1"/>
    <w:rsid w:val="00DD2C58"/>
    <w:rsid w:val="00DD3A9F"/>
    <w:rsid w:val="00E1183A"/>
    <w:rsid w:val="00E162A1"/>
    <w:rsid w:val="00E5675E"/>
    <w:rsid w:val="00E7081D"/>
    <w:rsid w:val="00E718AC"/>
    <w:rsid w:val="00E742DC"/>
    <w:rsid w:val="00E77BA5"/>
    <w:rsid w:val="00E90E4F"/>
    <w:rsid w:val="00E9550C"/>
    <w:rsid w:val="00ED41A6"/>
    <w:rsid w:val="00EE7B6E"/>
    <w:rsid w:val="00F05695"/>
    <w:rsid w:val="00F368E3"/>
    <w:rsid w:val="00F544C9"/>
    <w:rsid w:val="00F60BEA"/>
    <w:rsid w:val="00F678DD"/>
    <w:rsid w:val="00F7181F"/>
    <w:rsid w:val="00F76376"/>
    <w:rsid w:val="00F82127"/>
    <w:rsid w:val="00F91855"/>
    <w:rsid w:val="00F92CE2"/>
    <w:rsid w:val="00F95349"/>
    <w:rsid w:val="00FB175A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ABD"/>
  <w15:chartTrackingRefBased/>
  <w15:docId w15:val="{0FB50990-4540-497E-98E3-D995BF2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AU" w:eastAsia="en-US" w:bidi="ar-SA"/>
      </w:rPr>
    </w:rPrDefault>
    <w:pPrDefault>
      <w:pPr>
        <w:spacing w:after="140" w:line="30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0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/>
    <w:lsdException w:name="annotation text" w:semiHidden="1" w:uiPriority="0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0" w:unhideWhenUsed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iPriority="0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uiPriority="0"/>
    <w:lsdException w:name="Document Map" w:semiHidden="1" w:uiPriority="0" w:unhideWhenUsed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nhideWhenUsed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951F9"/>
  </w:style>
  <w:style w:type="paragraph" w:styleId="Heading1">
    <w:name w:val="heading 1"/>
    <w:next w:val="Normal"/>
    <w:link w:val="Heading1Char"/>
    <w:uiPriority w:val="1"/>
    <w:qFormat/>
    <w:rsid w:val="001951F9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next w:val="Normal"/>
    <w:link w:val="Heading2Char"/>
    <w:uiPriority w:val="1"/>
    <w:qFormat/>
    <w:rsid w:val="001951F9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1"/>
    <w:qFormat/>
    <w:rsid w:val="001951F9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1951F9"/>
    <w:pPr>
      <w:keepNext/>
      <w:keepLines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1951F9"/>
    <w:pPr>
      <w:spacing w:before="240" w:after="60" w:line="300" w:lineRule="exac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rsid w:val="001951F9"/>
    <w:pPr>
      <w:spacing w:before="240" w:after="60" w:line="300" w:lineRule="exac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locked/>
    <w:rsid w:val="001951F9"/>
    <w:pPr>
      <w:numPr>
        <w:ilvl w:val="6"/>
        <w:numId w:val="1"/>
      </w:numPr>
      <w:spacing w:before="240" w:after="60" w:line="300" w:lineRule="exac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1951F9"/>
    <w:pPr>
      <w:numPr>
        <w:ilvl w:val="7"/>
        <w:numId w:val="1"/>
      </w:numPr>
      <w:spacing w:before="240" w:after="60" w:line="300" w:lineRule="exact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1951F9"/>
    <w:pPr>
      <w:numPr>
        <w:ilvl w:val="8"/>
        <w:numId w:val="1"/>
      </w:numPr>
      <w:spacing w:before="240" w:after="60" w:line="300" w:lineRule="exact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51F9"/>
    <w:rPr>
      <w:rFonts w:eastAsiaTheme="majorEastAsia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951F9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951F9"/>
    <w:rPr>
      <w:rFonts w:eastAsiaTheme="majorEastAsi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51F9"/>
    <w:rPr>
      <w:rFonts w:eastAsiaTheme="majorEastAsia" w:cstheme="majorBidi"/>
      <w:b/>
      <w:iCs/>
      <w:sz w:val="24"/>
    </w:rPr>
  </w:style>
  <w:style w:type="paragraph" w:customStyle="1" w:styleId="BulletedListLevel1">
    <w:name w:val="Bulleted List Level 1"/>
    <w:basedOn w:val="Normal"/>
    <w:link w:val="BulletedListLevel1Char"/>
    <w:uiPriority w:val="3"/>
    <w:qFormat/>
    <w:rsid w:val="001951F9"/>
    <w:pPr>
      <w:numPr>
        <w:numId w:val="2"/>
      </w:numPr>
      <w:contextualSpacing/>
    </w:pPr>
  </w:style>
  <w:style w:type="paragraph" w:customStyle="1" w:styleId="BulletedListLevel2">
    <w:name w:val="Bulleted List Level 2"/>
    <w:basedOn w:val="BulletedListLevel1"/>
    <w:link w:val="BulletedListLevel2Char"/>
    <w:uiPriority w:val="3"/>
    <w:qFormat/>
    <w:rsid w:val="001951F9"/>
    <w:pPr>
      <w:numPr>
        <w:ilvl w:val="1"/>
      </w:numPr>
    </w:pPr>
    <w:rPr>
      <w:rFonts w:cs="Arial"/>
      <w:snapToGrid w:val="0"/>
    </w:rPr>
  </w:style>
  <w:style w:type="paragraph" w:customStyle="1" w:styleId="BulletedListLevel3">
    <w:name w:val="Bulleted List Level 3"/>
    <w:basedOn w:val="BulletedListLevel2"/>
    <w:link w:val="BulletedListLevel3Char"/>
    <w:uiPriority w:val="3"/>
    <w:qFormat/>
    <w:rsid w:val="001951F9"/>
    <w:pPr>
      <w:numPr>
        <w:ilvl w:val="2"/>
      </w:numPr>
    </w:pPr>
    <w:rPr>
      <w:snapToGrid/>
    </w:rPr>
  </w:style>
  <w:style w:type="paragraph" w:customStyle="1" w:styleId="DepartmentTitle">
    <w:name w:val="Department Title"/>
    <w:next w:val="DepartmentAddress"/>
    <w:qFormat/>
    <w:rsid w:val="001951F9"/>
    <w:rPr>
      <w:sz w:val="28"/>
      <w:szCs w:val="24"/>
    </w:rPr>
  </w:style>
  <w:style w:type="paragraph" w:customStyle="1" w:styleId="DepartmentAddress">
    <w:name w:val="Department Address"/>
    <w:next w:val="Normal"/>
    <w:qFormat/>
    <w:rsid w:val="001951F9"/>
    <w:pPr>
      <w:widowControl w:val="0"/>
      <w:suppressAutoHyphens/>
      <w:autoSpaceDE w:val="0"/>
      <w:autoSpaceDN w:val="0"/>
      <w:adjustRightInd w:val="0"/>
      <w:textAlignment w:val="baseline"/>
    </w:pPr>
    <w:rPr>
      <w:caps/>
      <w:color w:val="000000"/>
      <w:sz w:val="18"/>
    </w:rPr>
  </w:style>
  <w:style w:type="paragraph" w:customStyle="1" w:styleId="Heading1numbered">
    <w:name w:val="Heading 1 (numbered)"/>
    <w:basedOn w:val="Heading1"/>
    <w:next w:val="Normal"/>
    <w:link w:val="Heading1numberedChar"/>
    <w:uiPriority w:val="2"/>
    <w:qFormat/>
    <w:rsid w:val="001951F9"/>
    <w:pPr>
      <w:numPr>
        <w:numId w:val="3"/>
      </w:numPr>
    </w:pPr>
    <w:rPr>
      <w:rFonts w:cs="Arial"/>
      <w:snapToGrid w:val="0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2"/>
    <w:qFormat/>
    <w:rsid w:val="001951F9"/>
    <w:pPr>
      <w:numPr>
        <w:ilvl w:val="1"/>
        <w:numId w:val="3"/>
      </w:numPr>
    </w:pPr>
    <w:rPr>
      <w:rFonts w:cs="Arial"/>
      <w:bCs/>
      <w:szCs w:val="28"/>
    </w:rPr>
  </w:style>
  <w:style w:type="paragraph" w:customStyle="1" w:styleId="Heading3numbered">
    <w:name w:val="Heading 3 (numbered)"/>
    <w:basedOn w:val="Heading3"/>
    <w:next w:val="Normal"/>
    <w:link w:val="Heading3numberedChar"/>
    <w:uiPriority w:val="2"/>
    <w:qFormat/>
    <w:rsid w:val="001951F9"/>
    <w:pPr>
      <w:numPr>
        <w:ilvl w:val="2"/>
        <w:numId w:val="3"/>
      </w:numPr>
    </w:pPr>
    <w:rPr>
      <w:rFonts w:cs="Arial"/>
      <w:bCs/>
      <w:iCs/>
      <w:szCs w:val="28"/>
    </w:rPr>
  </w:style>
  <w:style w:type="paragraph" w:customStyle="1" w:styleId="Heading4numbered">
    <w:name w:val="Heading 4 (numbered)"/>
    <w:basedOn w:val="Heading4"/>
    <w:next w:val="Normal"/>
    <w:link w:val="Heading4numberedChar"/>
    <w:uiPriority w:val="2"/>
    <w:qFormat/>
    <w:rsid w:val="001951F9"/>
    <w:pPr>
      <w:numPr>
        <w:ilvl w:val="3"/>
        <w:numId w:val="3"/>
      </w:numPr>
    </w:pPr>
    <w:rPr>
      <w:bCs/>
      <w:iCs w:val="0"/>
    </w:rPr>
  </w:style>
  <w:style w:type="character" w:customStyle="1" w:styleId="Heading5Char">
    <w:name w:val="Heading 5 Char"/>
    <w:basedOn w:val="DefaultParagraphFont"/>
    <w:link w:val="Heading5"/>
    <w:uiPriority w:val="99"/>
    <w:rsid w:val="001951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951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1951F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951F9"/>
    <w:rPr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951F9"/>
    <w:rPr>
      <w:rFonts w:cs="Arial"/>
    </w:rPr>
  </w:style>
  <w:style w:type="numbering" w:customStyle="1" w:styleId="BulletsDoH">
    <w:name w:val="Bullets DoH"/>
    <w:uiPriority w:val="99"/>
    <w:rsid w:val="001951F9"/>
    <w:pPr>
      <w:numPr>
        <w:numId w:val="4"/>
      </w:numPr>
    </w:pPr>
  </w:style>
  <w:style w:type="numbering" w:customStyle="1" w:styleId="NumberedListDoH">
    <w:name w:val="Numbered List DoH"/>
    <w:uiPriority w:val="99"/>
    <w:rsid w:val="001951F9"/>
    <w:pPr>
      <w:numPr>
        <w:numId w:val="5"/>
      </w:numPr>
    </w:pPr>
  </w:style>
  <w:style w:type="character" w:styleId="Hyperlink">
    <w:name w:val="Hyperlink"/>
    <w:basedOn w:val="DefaultParagraphFont"/>
    <w:uiPriority w:val="99"/>
    <w:locked/>
    <w:rsid w:val="001951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1951F9"/>
    <w:rPr>
      <w:color w:val="800080"/>
      <w:u w:val="single"/>
    </w:rPr>
  </w:style>
  <w:style w:type="paragraph" w:customStyle="1" w:styleId="TableText">
    <w:name w:val="Table Text"/>
    <w:basedOn w:val="Normal"/>
    <w:uiPriority w:val="4"/>
    <w:qFormat/>
    <w:rsid w:val="00C31274"/>
    <w:pPr>
      <w:spacing w:after="40" w:line="240" w:lineRule="auto"/>
      <w:contextualSpacing/>
    </w:pPr>
    <w:rPr>
      <w:color w:val="000000" w:themeColor="text1"/>
    </w:rPr>
  </w:style>
  <w:style w:type="character" w:customStyle="1" w:styleId="BulletedListLevel1Char">
    <w:name w:val="Bulleted List Level 1 Char"/>
    <w:basedOn w:val="DefaultParagraphFont"/>
    <w:link w:val="BulletedListLevel1"/>
    <w:uiPriority w:val="3"/>
    <w:rsid w:val="001951F9"/>
  </w:style>
  <w:style w:type="paragraph" w:styleId="ListParagraph">
    <w:name w:val="List Paragraph"/>
    <w:basedOn w:val="Normal"/>
    <w:uiPriority w:val="99"/>
    <w:unhideWhenUsed/>
    <w:locked/>
    <w:rsid w:val="001951F9"/>
    <w:pPr>
      <w:ind w:left="720"/>
      <w:contextualSpacing/>
    </w:pPr>
  </w:style>
  <w:style w:type="paragraph" w:customStyle="1" w:styleId="NumberedListStyle">
    <w:name w:val="Numbered List Style"/>
    <w:basedOn w:val="Normal"/>
    <w:link w:val="NumberedListStyleChar"/>
    <w:uiPriority w:val="4"/>
    <w:qFormat/>
    <w:rsid w:val="001951F9"/>
    <w:pPr>
      <w:numPr>
        <w:numId w:val="22"/>
      </w:numPr>
      <w:contextualSpacing/>
    </w:pPr>
    <w:rPr>
      <w:rFonts w:eastAsia="Times New Roman"/>
    </w:rPr>
  </w:style>
  <w:style w:type="character" w:customStyle="1" w:styleId="BulletedListLevel2Char">
    <w:name w:val="Bulleted List Level 2 Char"/>
    <w:basedOn w:val="BulletedListLevel1Char"/>
    <w:link w:val="BulletedListLevel2"/>
    <w:uiPriority w:val="3"/>
    <w:rsid w:val="001951F9"/>
    <w:rPr>
      <w:rFonts w:cs="Arial"/>
      <w:snapToGrid w:val="0"/>
    </w:rPr>
  </w:style>
  <w:style w:type="character" w:customStyle="1" w:styleId="BulletedListLevel3Char">
    <w:name w:val="Bulleted List Level 3 Char"/>
    <w:basedOn w:val="BulletedListLevel2Char"/>
    <w:link w:val="BulletedListLevel3"/>
    <w:uiPriority w:val="3"/>
    <w:rsid w:val="001951F9"/>
    <w:rPr>
      <w:rFonts w:cs="Arial"/>
      <w:snapToGrid/>
    </w:rPr>
  </w:style>
  <w:style w:type="character" w:customStyle="1" w:styleId="Heading1numberedChar">
    <w:name w:val="Heading 1 (numbered) Char"/>
    <w:basedOn w:val="Heading1Char"/>
    <w:link w:val="Heading1numbered"/>
    <w:uiPriority w:val="2"/>
    <w:rsid w:val="001951F9"/>
    <w:rPr>
      <w:rFonts w:eastAsiaTheme="majorEastAsia" w:cs="Arial"/>
      <w:b/>
      <w:snapToGrid w:val="0"/>
      <w:sz w:val="40"/>
      <w:szCs w:val="32"/>
    </w:rPr>
  </w:style>
  <w:style w:type="character" w:customStyle="1" w:styleId="Heading2numberedChar">
    <w:name w:val="Heading 2 (numbered) Char"/>
    <w:basedOn w:val="Heading2Char"/>
    <w:link w:val="Heading2numbered"/>
    <w:uiPriority w:val="2"/>
    <w:rsid w:val="001951F9"/>
    <w:rPr>
      <w:rFonts w:eastAsiaTheme="majorEastAsia" w:cs="Arial"/>
      <w:b/>
      <w:bCs/>
      <w:sz w:val="32"/>
      <w:szCs w:val="28"/>
    </w:rPr>
  </w:style>
  <w:style w:type="character" w:customStyle="1" w:styleId="Heading3numberedChar">
    <w:name w:val="Heading 3 (numbered) Char"/>
    <w:basedOn w:val="Heading3Char"/>
    <w:link w:val="Heading3numbered"/>
    <w:uiPriority w:val="2"/>
    <w:rsid w:val="001951F9"/>
    <w:rPr>
      <w:rFonts w:eastAsiaTheme="majorEastAsia" w:cs="Arial"/>
      <w:b/>
      <w:bCs/>
      <w:iCs/>
      <w:sz w:val="28"/>
      <w:szCs w:val="28"/>
    </w:rPr>
  </w:style>
  <w:style w:type="character" w:customStyle="1" w:styleId="Heading4numberedChar">
    <w:name w:val="Heading 4 (numbered) Char"/>
    <w:basedOn w:val="Heading4Char"/>
    <w:link w:val="Heading4numbered"/>
    <w:uiPriority w:val="2"/>
    <w:rsid w:val="001951F9"/>
    <w:rPr>
      <w:rFonts w:eastAsiaTheme="majorEastAsia" w:cstheme="majorBidi"/>
      <w:b/>
      <w:bCs/>
      <w:iCs w:val="0"/>
      <w:sz w:val="24"/>
    </w:rPr>
  </w:style>
  <w:style w:type="character" w:customStyle="1" w:styleId="NumberedListStyleChar">
    <w:name w:val="Numbered List Style Char"/>
    <w:basedOn w:val="DefaultParagraphFont"/>
    <w:link w:val="NumberedListStyle"/>
    <w:uiPriority w:val="4"/>
    <w:rsid w:val="001951F9"/>
    <w:rPr>
      <w:rFonts w:eastAsia="Times New Roman"/>
    </w:rPr>
  </w:style>
  <w:style w:type="paragraph" w:customStyle="1" w:styleId="Contact1">
    <w:name w:val="Contact 1"/>
    <w:semiHidden/>
    <w:rsid w:val="009922E5"/>
    <w:pPr>
      <w:spacing w:before="40" w:after="40" w:line="240" w:lineRule="auto"/>
    </w:pPr>
    <w:rPr>
      <w:rFonts w:eastAsia="Times New Roman" w:cs="Times New Roman"/>
      <w:szCs w:val="24"/>
    </w:rPr>
  </w:style>
  <w:style w:type="paragraph" w:customStyle="1" w:styleId="Subject">
    <w:name w:val="Subject"/>
    <w:semiHidden/>
    <w:rsid w:val="009922E5"/>
    <w:pPr>
      <w:spacing w:before="60" w:after="60" w:line="240" w:lineRule="auto"/>
    </w:pPr>
    <w:rPr>
      <w:rFonts w:eastAsia="Times New Roman" w:cs="Times New Roman"/>
      <w:b/>
      <w:sz w:val="24"/>
      <w:szCs w:val="28"/>
    </w:rPr>
  </w:style>
  <w:style w:type="paragraph" w:styleId="BodyText">
    <w:name w:val="Body Text"/>
    <w:basedOn w:val="Normal"/>
    <w:link w:val="BodyTextChar"/>
    <w:locked/>
    <w:rsid w:val="009922E5"/>
  </w:style>
  <w:style w:type="character" w:customStyle="1" w:styleId="BodyTextChar">
    <w:name w:val="Body Text Char"/>
    <w:basedOn w:val="DefaultParagraphFont"/>
    <w:link w:val="BodyText"/>
    <w:semiHidden/>
    <w:rsid w:val="009922E5"/>
    <w:rPr>
      <w:rFonts w:eastAsia="Times New Roman" w:cs="Times New Roman"/>
    </w:rPr>
  </w:style>
  <w:style w:type="paragraph" w:customStyle="1" w:styleId="Approval">
    <w:name w:val="Approval"/>
    <w:semiHidden/>
    <w:rsid w:val="009922E5"/>
    <w:pPr>
      <w:spacing w:before="40" w:after="0" w:line="240" w:lineRule="auto"/>
    </w:pPr>
    <w:rPr>
      <w:rFonts w:eastAsia="Times New Roman" w:cs="Times New Roman"/>
      <w:b/>
    </w:rPr>
  </w:style>
  <w:style w:type="paragraph" w:customStyle="1" w:styleId="Logo">
    <w:name w:val="Logo"/>
    <w:rsid w:val="001951F9"/>
    <w:pPr>
      <w:ind w:right="-28"/>
      <w:jc w:val="right"/>
    </w:pPr>
    <w:rPr>
      <w:rFonts w:ascii="Times New Roman" w:eastAsia="Times New Roman" w:hAnsi="Times New Roman"/>
      <w:sz w:val="20"/>
      <w:szCs w:val="24"/>
    </w:rPr>
  </w:style>
  <w:style w:type="paragraph" w:customStyle="1" w:styleId="Heading-Main">
    <w:name w:val="Heading - Main"/>
    <w:next w:val="Normal"/>
    <w:semiHidden/>
    <w:rsid w:val="009922E5"/>
    <w:pPr>
      <w:spacing w:after="240"/>
      <w:outlineLvl w:val="0"/>
    </w:pPr>
    <w:rPr>
      <w:rFonts w:eastAsia="Times New Roman" w:cs="Arial"/>
      <w:b/>
      <w:iCs/>
      <w:kern w:val="36"/>
      <w:sz w:val="28"/>
      <w:szCs w:val="28"/>
      <w:lang w:eastAsia="en-AU"/>
    </w:rPr>
  </w:style>
  <w:style w:type="paragraph" w:customStyle="1" w:styleId="Sub-branch">
    <w:name w:val="Sub-branch"/>
    <w:basedOn w:val="Normal"/>
    <w:semiHidden/>
    <w:rsid w:val="009922E5"/>
    <w:pPr>
      <w:spacing w:before="80" w:after="240" w:line="24" w:lineRule="atLeast"/>
    </w:pPr>
    <w:rPr>
      <w:caps/>
      <w:w w:val="95"/>
      <w:sz w:val="18"/>
      <w:szCs w:val="20"/>
    </w:rPr>
  </w:style>
  <w:style w:type="paragraph" w:customStyle="1" w:styleId="FileNo">
    <w:name w:val="File No"/>
    <w:semiHidden/>
    <w:rsid w:val="009922E5"/>
    <w:pPr>
      <w:spacing w:before="40" w:line="240" w:lineRule="auto"/>
    </w:pPr>
    <w:rPr>
      <w:rFonts w:eastAsia="Times New Roman" w:cs="Times New Roman"/>
      <w:color w:val="000000"/>
      <w:sz w:val="18"/>
      <w:szCs w:val="20"/>
      <w:lang w:val="en-GB"/>
    </w:rPr>
  </w:style>
  <w:style w:type="character" w:customStyle="1" w:styleId="InfoBlockBold">
    <w:name w:val="InfoBlockBold"/>
    <w:basedOn w:val="DefaultParagraphFont"/>
    <w:semiHidden/>
    <w:rsid w:val="009922E5"/>
    <w:rPr>
      <w:b/>
    </w:rPr>
  </w:style>
  <w:style w:type="paragraph" w:customStyle="1" w:styleId="FileNoWITSNo">
    <w:name w:val="FileNoWITSNo"/>
    <w:basedOn w:val="Normal"/>
    <w:rsid w:val="009922E5"/>
    <w:pPr>
      <w:spacing w:after="60" w:line="240" w:lineRule="auto"/>
    </w:pPr>
    <w:rPr>
      <w:color w:val="000000"/>
      <w:sz w:val="18"/>
      <w:szCs w:val="20"/>
    </w:rPr>
  </w:style>
  <w:style w:type="paragraph" w:styleId="Header">
    <w:name w:val="header"/>
    <w:basedOn w:val="Normal"/>
    <w:link w:val="HeaderChar"/>
    <w:unhideWhenUsed/>
    <w:locked/>
    <w:rsid w:val="0099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2E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99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2E5"/>
    <w:rPr>
      <w:rFonts w:eastAsia="Times New Roman" w:cs="Times New Roman"/>
    </w:rPr>
  </w:style>
  <w:style w:type="paragraph" w:styleId="BodyText3">
    <w:name w:val="Body Text 3"/>
    <w:basedOn w:val="Normal"/>
    <w:link w:val="BodyText3Char"/>
    <w:locked/>
    <w:rsid w:val="009922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22E5"/>
    <w:rPr>
      <w:rFonts w:eastAsia="Times New Roman" w:cs="Times New Roman"/>
      <w:sz w:val="16"/>
      <w:szCs w:val="16"/>
    </w:rPr>
  </w:style>
  <w:style w:type="character" w:styleId="PageNumber">
    <w:name w:val="page number"/>
    <w:basedOn w:val="DefaultParagraphFont"/>
    <w:locked/>
    <w:rsid w:val="009922E5"/>
  </w:style>
  <w:style w:type="paragraph" w:styleId="BodyTextIndent">
    <w:name w:val="Body Text Indent"/>
    <w:basedOn w:val="Normal"/>
    <w:link w:val="BodyTextIndentChar"/>
    <w:locked/>
    <w:rsid w:val="009922E5"/>
    <w:pPr>
      <w:spacing w:after="0" w:line="240" w:lineRule="auto"/>
      <w:ind w:left="330"/>
    </w:pPr>
    <w:rPr>
      <w:rFonts w:ascii="Verdana" w:hAnsi="Verdana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922E5"/>
    <w:rPr>
      <w:rFonts w:ascii="Verdana" w:eastAsia="Times New Roman" w:hAnsi="Verdana" w:cs="Times New Roman"/>
      <w:sz w:val="20"/>
      <w:szCs w:val="24"/>
    </w:rPr>
  </w:style>
  <w:style w:type="paragraph" w:customStyle="1" w:styleId="HeadingCDHS">
    <w:name w:val="Heading C DHS"/>
    <w:next w:val="BodyDHS"/>
    <w:rsid w:val="009922E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 w:cs="Times New Roman"/>
      <w:b/>
      <w:sz w:val="24"/>
      <w:szCs w:val="20"/>
    </w:rPr>
  </w:style>
  <w:style w:type="paragraph" w:customStyle="1" w:styleId="BodyDHS">
    <w:name w:val="Body DHS"/>
    <w:rsid w:val="009922E5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sz w:val="21"/>
      <w:szCs w:val="20"/>
    </w:rPr>
  </w:style>
  <w:style w:type="paragraph" w:styleId="BodyTextIndent2">
    <w:name w:val="Body Text Indent 2"/>
    <w:basedOn w:val="Normal"/>
    <w:link w:val="BodyTextIndent2Char"/>
    <w:locked/>
    <w:rsid w:val="009922E5"/>
    <w:pPr>
      <w:spacing w:after="0" w:line="240" w:lineRule="auto"/>
      <w:ind w:left="720"/>
    </w:pPr>
    <w:rPr>
      <w:rFonts w:ascii="Verdana" w:hAnsi="Verdana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922E5"/>
    <w:rPr>
      <w:rFonts w:ascii="Verdana" w:eastAsia="Times New Roman" w:hAnsi="Verdana" w:cs="Times New Roman"/>
      <w:sz w:val="20"/>
      <w:szCs w:val="24"/>
    </w:rPr>
  </w:style>
  <w:style w:type="paragraph" w:customStyle="1" w:styleId="Bullet1DHS">
    <w:name w:val="Bullet 1 DHS"/>
    <w:basedOn w:val="BodyDHS"/>
    <w:rsid w:val="009922E5"/>
    <w:pPr>
      <w:ind w:left="283" w:hanging="283"/>
    </w:pPr>
  </w:style>
  <w:style w:type="paragraph" w:customStyle="1" w:styleId="HeadingDDHS">
    <w:name w:val="Heading D DHS"/>
    <w:next w:val="BodyDHS"/>
    <w:rsid w:val="009922E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eastAsia="Times New Roman" w:hAnsi="Book Antiqua" w:cs="Times New Roman"/>
      <w:b/>
      <w:szCs w:val="20"/>
    </w:rPr>
  </w:style>
  <w:style w:type="paragraph" w:customStyle="1" w:styleId="HeadingBDHS">
    <w:name w:val="Heading B DHS"/>
    <w:next w:val="BodyDHS"/>
    <w:rsid w:val="009922E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340" w:lineRule="atLeast"/>
    </w:pPr>
    <w:rPr>
      <w:rFonts w:ascii="Univers Condensed" w:eastAsia="Times New Roman" w:hAnsi="Univers Condensed" w:cs="Times New Roman"/>
      <w:b/>
      <w:sz w:val="28"/>
      <w:szCs w:val="20"/>
    </w:rPr>
  </w:style>
  <w:style w:type="character" w:styleId="Emphasis">
    <w:name w:val="Emphasis"/>
    <w:locked/>
    <w:rsid w:val="009922E5"/>
    <w:rPr>
      <w:i/>
      <w:iCs/>
    </w:rPr>
  </w:style>
  <w:style w:type="table" w:styleId="TableGrid">
    <w:name w:val="Table Grid"/>
    <w:basedOn w:val="TableNormal"/>
    <w:locked/>
    <w:rsid w:val="0099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locked/>
    <w:rsid w:val="0099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22E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locked/>
    <w:rsid w:val="009922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9922E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2E5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992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2E5"/>
    <w:rPr>
      <w:rFonts w:ascii="Verdana" w:eastAsia="Times New Roman" w:hAnsi="Verdana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locked/>
    <w:rsid w:val="009922E5"/>
    <w:pPr>
      <w:spacing w:after="120" w:line="240" w:lineRule="auto"/>
      <w:ind w:left="283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22E5"/>
    <w:rPr>
      <w:rFonts w:ascii="Verdana" w:eastAsia="Times New Roman" w:hAnsi="Verdana" w:cs="Times New Roman"/>
      <w:sz w:val="16"/>
      <w:szCs w:val="16"/>
    </w:rPr>
  </w:style>
  <w:style w:type="character" w:styleId="FootnoteReference">
    <w:name w:val="footnote reference"/>
    <w:semiHidden/>
    <w:locked/>
    <w:rsid w:val="009922E5"/>
    <w:rPr>
      <w:vertAlign w:val="superscript"/>
    </w:rPr>
  </w:style>
  <w:style w:type="paragraph" w:customStyle="1" w:styleId="NormalWeb3">
    <w:name w:val="Normal (Web)3"/>
    <w:basedOn w:val="Normal"/>
    <w:rsid w:val="009922E5"/>
    <w:pPr>
      <w:spacing w:before="100" w:beforeAutospacing="1"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pubtitle">
    <w:name w:val="pubtitle"/>
    <w:basedOn w:val="DefaultParagraphFont"/>
    <w:rsid w:val="009922E5"/>
  </w:style>
  <w:style w:type="character" w:customStyle="1" w:styleId="eutitle">
    <w:name w:val="eutitle"/>
    <w:basedOn w:val="DefaultParagraphFont"/>
    <w:rsid w:val="009922E5"/>
  </w:style>
  <w:style w:type="paragraph" w:customStyle="1" w:styleId="Default">
    <w:name w:val="Default"/>
    <w:rsid w:val="009922E5"/>
    <w:pPr>
      <w:autoSpaceDE w:val="0"/>
      <w:autoSpaceDN w:val="0"/>
      <w:adjustRightInd w:val="0"/>
      <w:spacing w:after="0" w:line="240" w:lineRule="auto"/>
    </w:pPr>
    <w:rPr>
      <w:rFonts w:ascii="PWOMYR+Garamond-BoldItalic" w:eastAsia="Times New Roman" w:hAnsi="PWOMYR+Garamond-BoldItalic" w:cs="PWOMYR+Garamond-BoldItalic"/>
      <w:color w:val="000000"/>
      <w:sz w:val="24"/>
      <w:szCs w:val="24"/>
      <w:lang w:eastAsia="en-AU"/>
    </w:rPr>
  </w:style>
  <w:style w:type="character" w:customStyle="1" w:styleId="A1">
    <w:name w:val="A1"/>
    <w:rsid w:val="009922E5"/>
    <w:rPr>
      <w:rFonts w:ascii="VNWWEF+Garamond-Bold" w:hAnsi="VNWWEF+Garamond-Bold" w:cs="VNWWEF+Garamond-Bold"/>
      <w:b/>
      <w:bCs/>
      <w:color w:val="221E1F"/>
      <w:sz w:val="30"/>
      <w:szCs w:val="30"/>
    </w:rPr>
  </w:style>
  <w:style w:type="paragraph" w:customStyle="1" w:styleId="Pdotpoint">
    <w:name w:val="P dot point"/>
    <w:basedOn w:val="ListBullet"/>
    <w:rsid w:val="009922E5"/>
    <w:pPr>
      <w:spacing w:before="40" w:after="40"/>
      <w:ind w:right="-85"/>
    </w:pPr>
    <w:rPr>
      <w:rFonts w:ascii="Arial" w:hAnsi="Arial"/>
      <w:sz w:val="22"/>
      <w:szCs w:val="21"/>
    </w:rPr>
  </w:style>
  <w:style w:type="paragraph" w:styleId="ListBullet">
    <w:name w:val="List Bullet"/>
    <w:basedOn w:val="Normal"/>
    <w:locked/>
    <w:rsid w:val="009922E5"/>
    <w:pPr>
      <w:tabs>
        <w:tab w:val="num" w:pos="746"/>
      </w:tabs>
      <w:spacing w:after="0" w:line="240" w:lineRule="auto"/>
      <w:ind w:left="746" w:hanging="360"/>
    </w:pPr>
    <w:rPr>
      <w:rFonts w:ascii="Verdana" w:hAnsi="Verdana"/>
      <w:sz w:val="20"/>
      <w:szCs w:val="24"/>
    </w:rPr>
  </w:style>
  <w:style w:type="paragraph" w:styleId="Caption">
    <w:name w:val="caption"/>
    <w:basedOn w:val="Normal"/>
    <w:next w:val="Normal"/>
    <w:locked/>
    <w:rsid w:val="009922E5"/>
    <w:pPr>
      <w:spacing w:after="0" w:line="240" w:lineRule="auto"/>
    </w:pPr>
    <w:rPr>
      <w:rFonts w:ascii="Verdana" w:hAnsi="Verdan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locked/>
    <w:rsid w:val="009922E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22E5"/>
    <w:rPr>
      <w:rFonts w:ascii="Verdana" w:eastAsia="Times New Roman" w:hAnsi="Verdana" w:cs="Times New Roman"/>
      <w:sz w:val="20"/>
      <w:szCs w:val="20"/>
    </w:rPr>
  </w:style>
  <w:style w:type="paragraph" w:customStyle="1" w:styleId="Normal1">
    <w:name w:val="Normal 1"/>
    <w:basedOn w:val="Normal"/>
    <w:rsid w:val="009922E5"/>
    <w:pPr>
      <w:spacing w:after="0" w:line="240" w:lineRule="auto"/>
      <w:ind w:left="709"/>
    </w:pPr>
    <w:rPr>
      <w:rFonts w:ascii="Times New Roman" w:hAnsi="Times New Roman"/>
      <w:sz w:val="24"/>
      <w:szCs w:val="20"/>
      <w:lang w:val="en-US"/>
    </w:rPr>
  </w:style>
  <w:style w:type="character" w:customStyle="1" w:styleId="CharChar2">
    <w:name w:val="Char Char2"/>
    <w:locked/>
    <w:rsid w:val="009922E5"/>
    <w:rPr>
      <w:rFonts w:ascii="Verdana" w:hAnsi="Verdana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locked/>
    <w:rsid w:val="002D4AD8"/>
    <w:rPr>
      <w:color w:val="808080"/>
    </w:rPr>
  </w:style>
  <w:style w:type="paragraph" w:customStyle="1" w:styleId="DoHFooter">
    <w:name w:val="DoH Footer"/>
    <w:link w:val="DoHFooterChar"/>
    <w:uiPriority w:val="6"/>
    <w:qFormat/>
    <w:rsid w:val="001951F9"/>
    <w:rPr>
      <w:rFonts w:ascii="Gill Sans Nova Light" w:hAnsi="Gill Sans Nova Light"/>
      <w:spacing w:val="16"/>
      <w:sz w:val="24"/>
    </w:rPr>
  </w:style>
  <w:style w:type="character" w:customStyle="1" w:styleId="DoHFooterChar">
    <w:name w:val="DoH Footer Char"/>
    <w:basedOn w:val="DefaultParagraphFont"/>
    <w:link w:val="DoHFooter"/>
    <w:uiPriority w:val="6"/>
    <w:rsid w:val="001951F9"/>
    <w:rPr>
      <w:rFonts w:ascii="Gill Sans Nova Light" w:hAnsi="Gill Sans Nova Light"/>
      <w:spacing w:val="16"/>
      <w:sz w:val="24"/>
    </w:rPr>
  </w:style>
  <w:style w:type="paragraph" w:customStyle="1" w:styleId="PlainFooter">
    <w:name w:val="Plain Footer"/>
    <w:uiPriority w:val="5"/>
    <w:qFormat/>
    <w:rsid w:val="001951F9"/>
    <w:pPr>
      <w:keepLines/>
      <w:tabs>
        <w:tab w:val="right" w:pos="9639"/>
      </w:tabs>
      <w:contextualSpacing/>
    </w:pPr>
    <w:rPr>
      <w:sz w:val="18"/>
    </w:rPr>
  </w:style>
  <w:style w:type="paragraph" w:customStyle="1" w:styleId="SRLS1">
    <w:name w:val="SRLS 1"/>
    <w:basedOn w:val="Heading1"/>
    <w:next w:val="Normal"/>
    <w:link w:val="SRLS1Char"/>
    <w:qFormat/>
    <w:rsid w:val="001951F9"/>
    <w:pPr>
      <w:keepNext w:val="0"/>
      <w:shd w:val="clear" w:color="auto" w:fill="E36C0A"/>
      <w:contextualSpacing/>
    </w:pPr>
    <w:rPr>
      <w:color w:val="FFFFFF" w:themeColor="background1"/>
    </w:rPr>
  </w:style>
  <w:style w:type="character" w:customStyle="1" w:styleId="SRLS1Char">
    <w:name w:val="SRLS 1 Char"/>
    <w:basedOn w:val="Heading1Char"/>
    <w:link w:val="SRLS1"/>
    <w:rsid w:val="001951F9"/>
    <w:rPr>
      <w:rFonts w:eastAsiaTheme="majorEastAsia" w:cstheme="majorBidi"/>
      <w:b/>
      <w:color w:val="FFFFFF" w:themeColor="background1"/>
      <w:sz w:val="40"/>
      <w:szCs w:val="32"/>
      <w:shd w:val="clear" w:color="auto" w:fill="E36C0A"/>
    </w:rPr>
  </w:style>
  <w:style w:type="paragraph" w:styleId="Revision">
    <w:name w:val="Revision"/>
    <w:hidden/>
    <w:uiPriority w:val="99"/>
    <w:semiHidden/>
    <w:rsid w:val="008E1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governance@health.tas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99A4D2DFAE4C6E8A494F9E9365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E36F-59AC-49A5-9DF5-913F4B2CC068}"/>
      </w:docPartPr>
      <w:docPartBody>
        <w:p w:rsidR="005944F9" w:rsidRDefault="00DE6C2E" w:rsidP="00DE6C2E">
          <w:pPr>
            <w:pStyle w:val="CB99A4D2DFAE4C6E8A494F9E93653F8B"/>
          </w:pPr>
          <w:r w:rsidRPr="00B4692F">
            <w:rPr>
              <w:rStyle w:val="PlaceholderText"/>
            </w:rPr>
            <w:t>[Title]</w:t>
          </w:r>
        </w:p>
      </w:docPartBody>
    </w:docPart>
    <w:docPart>
      <w:docPartPr>
        <w:name w:val="0245ECD7EB0E48A8B1333437EBF1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09E5-8875-46A8-9727-66038BEC0670}"/>
      </w:docPartPr>
      <w:docPartBody>
        <w:p w:rsidR="00652128" w:rsidRDefault="00392550" w:rsidP="00392550">
          <w:pPr>
            <w:pStyle w:val="0245ECD7EB0E48A8B1333437EBF189D0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B75FD7E1F3A24313AB716CE2F424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7F6F-4F87-43AD-BC4A-3765B75B615B}"/>
      </w:docPartPr>
      <w:docPartBody>
        <w:p w:rsidR="00652128" w:rsidRDefault="00392550" w:rsidP="00392550">
          <w:pPr>
            <w:pStyle w:val="B75FD7E1F3A24313AB716CE2F424EAAF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A9330DA084B24F268FC0913CC6C9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7E83-F632-403B-A35D-F14C5C3D1914}"/>
      </w:docPartPr>
      <w:docPartBody>
        <w:p w:rsidR="00652128" w:rsidRDefault="00392550" w:rsidP="00392550">
          <w:pPr>
            <w:pStyle w:val="A9330DA084B24F268FC0913CC6C9DE45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FC81D52E962341669259DA4C2849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0A74-B56D-45EA-8E05-402DBF0E6322}"/>
      </w:docPartPr>
      <w:docPartBody>
        <w:p w:rsidR="00652128" w:rsidRDefault="00392550" w:rsidP="00392550">
          <w:pPr>
            <w:pStyle w:val="FC81D52E962341669259DA4C284942C3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7DA0A7A238CD484F8D8C0A0F97E6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2FB4-32FB-430C-A58B-CE6A1F0E49FD}"/>
      </w:docPartPr>
      <w:docPartBody>
        <w:p w:rsidR="00652128" w:rsidRDefault="00392550" w:rsidP="00392550">
          <w:pPr>
            <w:pStyle w:val="7DA0A7A238CD484F8D8C0A0F97E64F70"/>
          </w:pPr>
          <w:r w:rsidRPr="00FF30F2">
            <w:rPr>
              <w:rStyle w:val="PlaceholderText"/>
            </w:rPr>
            <w:t>Choose an item.</w:t>
          </w:r>
        </w:p>
      </w:docPartBody>
    </w:docPart>
    <w:docPart>
      <w:docPartPr>
        <w:name w:val="6E441989CCA4487D8BC6B77BA6C5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AF35-8410-4FA2-8490-D8F6D6D81146}"/>
      </w:docPartPr>
      <w:docPartBody>
        <w:p w:rsidR="00652128" w:rsidRDefault="00392550" w:rsidP="00392550">
          <w:pPr>
            <w:pStyle w:val="6E441989CCA4487D8BC6B77BA6C5AA94"/>
          </w:pPr>
          <w:r w:rsidRPr="00FF30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OMYR+Garamond-Bold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NWWEF+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D1"/>
    <w:rsid w:val="00006A78"/>
    <w:rsid w:val="00131945"/>
    <w:rsid w:val="001C48D1"/>
    <w:rsid w:val="00392550"/>
    <w:rsid w:val="005115EB"/>
    <w:rsid w:val="005944F9"/>
    <w:rsid w:val="006224D2"/>
    <w:rsid w:val="00652128"/>
    <w:rsid w:val="006A114C"/>
    <w:rsid w:val="008B4A26"/>
    <w:rsid w:val="009C3489"/>
    <w:rsid w:val="00A324EB"/>
    <w:rsid w:val="00B41F18"/>
    <w:rsid w:val="00CD60E5"/>
    <w:rsid w:val="00DE6C2E"/>
    <w:rsid w:val="00F43500"/>
    <w:rsid w:val="00F46995"/>
    <w:rsid w:val="00F851E6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4D2"/>
    <w:rPr>
      <w:color w:val="808080"/>
    </w:rPr>
  </w:style>
  <w:style w:type="paragraph" w:customStyle="1" w:styleId="CB99A4D2DFAE4C6E8A494F9E93653F8B">
    <w:name w:val="CB99A4D2DFAE4C6E8A494F9E93653F8B"/>
    <w:rsid w:val="00DE6C2E"/>
  </w:style>
  <w:style w:type="paragraph" w:customStyle="1" w:styleId="0245ECD7EB0E48A8B1333437EBF189D0">
    <w:name w:val="0245ECD7EB0E48A8B1333437EBF189D0"/>
    <w:rsid w:val="00392550"/>
  </w:style>
  <w:style w:type="paragraph" w:customStyle="1" w:styleId="B75FD7E1F3A24313AB716CE2F424EAAF">
    <w:name w:val="B75FD7E1F3A24313AB716CE2F424EAAF"/>
    <w:rsid w:val="00392550"/>
  </w:style>
  <w:style w:type="paragraph" w:customStyle="1" w:styleId="A9330DA084B24F268FC0913CC6C9DE45">
    <w:name w:val="A9330DA084B24F268FC0913CC6C9DE45"/>
    <w:rsid w:val="00392550"/>
  </w:style>
  <w:style w:type="paragraph" w:customStyle="1" w:styleId="FC81D52E962341669259DA4C284942C3">
    <w:name w:val="FC81D52E962341669259DA4C284942C3"/>
    <w:rsid w:val="00392550"/>
  </w:style>
  <w:style w:type="paragraph" w:customStyle="1" w:styleId="7DA0A7A238CD484F8D8C0A0F97E64F70">
    <w:name w:val="7DA0A7A238CD484F8D8C0A0F97E64F70"/>
    <w:rsid w:val="00392550"/>
  </w:style>
  <w:style w:type="paragraph" w:customStyle="1" w:styleId="6E441989CCA4487D8BC6B77BA6C5AA94">
    <w:name w:val="6E441989CCA4487D8BC6B77BA6C5AA94"/>
    <w:rsid w:val="00392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SGOV">
  <a:themeElements>
    <a:clrScheme name="TASGOV">
      <a:dk1>
        <a:sysClr val="windowText" lastClr="000000"/>
      </a:dk1>
      <a:lt1>
        <a:sysClr val="window" lastClr="FFFFFF"/>
      </a:lt1>
      <a:dk2>
        <a:srgbClr val="003052"/>
      </a:dk2>
      <a:lt2>
        <a:srgbClr val="DCD8D1"/>
      </a:lt2>
      <a:accent1>
        <a:srgbClr val="73B8D2"/>
      </a:accent1>
      <a:accent2>
        <a:srgbClr val="DF9E33"/>
      </a:accent2>
      <a:accent3>
        <a:srgbClr val="7A0053"/>
      </a:accent3>
      <a:accent4>
        <a:srgbClr val="F9E057"/>
      </a:accent4>
      <a:accent5>
        <a:srgbClr val="004F8C"/>
      </a:accent5>
      <a:accent6>
        <a:srgbClr val="A2A749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42C3-AAC8-4A37-B514-0DDB0428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 | SUPPORTING DEPARTMENT QUOTATION REQUEST | Version 2.0 | November 202</vt:lpstr>
    </vt:vector>
  </TitlesOfParts>
  <Manager>Department of Health</Manager>
  <Company>Department of Health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 | SUPPORTING DEPARTMENT QUOTATION REQUEST | Version 3.0 | July 2024</dc:title>
  <dc:subject>Research Governance</dc:subject>
  <dc:creator>Department of Health</dc:creator>
  <cp:keywords>Research Governance</cp:keywords>
  <dc:description/>
  <cp:lastModifiedBy>Hoare, Kathryn L</cp:lastModifiedBy>
  <cp:revision>2</cp:revision>
  <cp:lastPrinted>2019-08-27T01:24:00Z</cp:lastPrinted>
  <dcterms:created xsi:type="dcterms:W3CDTF">2024-08-23T02:23:00Z</dcterms:created>
  <dcterms:modified xsi:type="dcterms:W3CDTF">2024-08-23T03:33:00Z</dcterms:modified>
  <cp:category>Research Governance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ffc617fc96746a7023a30bae4c2b42726ac31b8e149ec538be664c3f45c08000</vt:lpwstr>
  </property>
</Properties>
</file>