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9D" w:rsidRPr="00393A4E" w:rsidRDefault="006A4A73" w:rsidP="00393A4E">
      <w:pPr>
        <w:pStyle w:val="MainHeading"/>
        <w:ind w:left="0" w:firstLine="199"/>
        <w:rPr>
          <w:color w:val="005395"/>
          <w:sz w:val="40"/>
          <w:szCs w:val="40"/>
        </w:rPr>
      </w:pPr>
      <w:bookmarkStart w:id="0" w:name="_GoBack"/>
      <w:bookmarkEnd w:id="0"/>
      <w:r w:rsidRPr="00393A4E">
        <w:rPr>
          <w:color w:val="005395"/>
          <w:sz w:val="40"/>
          <w:szCs w:val="40"/>
        </w:rPr>
        <w:t>Online n</w:t>
      </w:r>
      <w:r w:rsidR="003B3299" w:rsidRPr="00393A4E">
        <w:rPr>
          <w:color w:val="005395"/>
          <w:sz w:val="40"/>
          <w:szCs w:val="40"/>
        </w:rPr>
        <w:t xml:space="preserve">utrition </w:t>
      </w:r>
      <w:r w:rsidRPr="00393A4E">
        <w:rPr>
          <w:color w:val="005395"/>
          <w:sz w:val="40"/>
          <w:szCs w:val="40"/>
        </w:rPr>
        <w:t>training</w:t>
      </w:r>
    </w:p>
    <w:p w:rsidR="00750081" w:rsidRPr="00393A4E" w:rsidRDefault="00EA3351" w:rsidP="00CB78B4">
      <w:pPr>
        <w:pStyle w:val="Subtitle2"/>
        <w:rPr>
          <w:color w:val="09BEDD"/>
          <w:sz w:val="32"/>
          <w:szCs w:val="32"/>
        </w:rPr>
        <w:sectPr w:rsidR="00750081" w:rsidRPr="00393A4E" w:rsidSect="007B57D9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8" w:right="830" w:bottom="2000" w:left="600" w:header="0" w:footer="0" w:gutter="0"/>
          <w:cols w:space="708"/>
          <w:titlePg/>
          <w:docGrid w:linePitch="360"/>
        </w:sectPr>
      </w:pPr>
      <w:r w:rsidRPr="00393A4E">
        <w:rPr>
          <w:color w:val="09BEDD"/>
          <w:sz w:val="32"/>
          <w:szCs w:val="32"/>
        </w:rPr>
        <w:t xml:space="preserve">For </w:t>
      </w:r>
      <w:r w:rsidR="00184813">
        <w:rPr>
          <w:color w:val="09BEDD"/>
          <w:sz w:val="32"/>
          <w:szCs w:val="32"/>
        </w:rPr>
        <w:t xml:space="preserve">students, </w:t>
      </w:r>
      <w:r w:rsidR="008C0AA4" w:rsidRPr="00393A4E">
        <w:rPr>
          <w:color w:val="09BEDD"/>
          <w:sz w:val="32"/>
          <w:szCs w:val="32"/>
        </w:rPr>
        <w:t>staff and volunteers</w:t>
      </w:r>
      <w:r w:rsidRPr="00393A4E">
        <w:rPr>
          <w:color w:val="09BEDD"/>
          <w:sz w:val="32"/>
          <w:szCs w:val="32"/>
        </w:rPr>
        <w:t xml:space="preserve"> </w:t>
      </w:r>
      <w:r w:rsidR="00184813">
        <w:rPr>
          <w:color w:val="09BEDD"/>
          <w:sz w:val="32"/>
          <w:szCs w:val="32"/>
        </w:rPr>
        <w:t>working in Early Childhood</w:t>
      </w:r>
      <w:r w:rsidRPr="00393A4E">
        <w:rPr>
          <w:color w:val="09BEDD"/>
          <w:sz w:val="32"/>
          <w:szCs w:val="32"/>
        </w:rPr>
        <w:t xml:space="preserve"> </w:t>
      </w:r>
    </w:p>
    <w:p w:rsidR="00764018" w:rsidRDefault="00C90724" w:rsidP="00393A4E">
      <w:pPr>
        <w:pStyle w:val="BodyCopy"/>
        <w:spacing w:after="0"/>
      </w:pPr>
      <w:r w:rsidRPr="003B3299">
        <w:t>The Tasmanian Co</w:t>
      </w:r>
      <w:r w:rsidR="00184813">
        <w:t xml:space="preserve">mmunity </w:t>
      </w:r>
      <w:r w:rsidRPr="003B3299">
        <w:t xml:space="preserve">Nutrition Service is pleased </w:t>
      </w:r>
      <w:r w:rsidR="00F74453">
        <w:t xml:space="preserve">to </w:t>
      </w:r>
      <w:r>
        <w:t xml:space="preserve">offer </w:t>
      </w:r>
      <w:r w:rsidR="00184813">
        <w:t>a</w:t>
      </w:r>
      <w:r w:rsidR="006A4A73" w:rsidRPr="003B3299">
        <w:t xml:space="preserve"> </w:t>
      </w:r>
      <w:r w:rsidR="00C06707">
        <w:t>FREE</w:t>
      </w:r>
      <w:r w:rsidRPr="003B3299">
        <w:t xml:space="preserve"> online training package</w:t>
      </w:r>
      <w:r w:rsidR="006A4A73">
        <w:t>:</w:t>
      </w:r>
      <w:r w:rsidRPr="003B3299">
        <w:t xml:space="preserve"> </w:t>
      </w:r>
    </w:p>
    <w:p w:rsidR="00C90724" w:rsidRPr="001900C8" w:rsidRDefault="00184813" w:rsidP="00184813">
      <w:pPr>
        <w:pStyle w:val="BodyCopy"/>
        <w:numPr>
          <w:ilvl w:val="0"/>
          <w:numId w:val="20"/>
        </w:numPr>
        <w:ind w:left="765" w:right="198" w:hanging="567"/>
      </w:pPr>
      <w:r w:rsidRPr="001900C8">
        <w:t>Food and movement in ECEC services</w:t>
      </w:r>
    </w:p>
    <w:p w:rsidR="00C90724" w:rsidRDefault="00C90724" w:rsidP="00C90724">
      <w:pPr>
        <w:pStyle w:val="BodyCopy"/>
        <w:spacing w:after="0"/>
        <w:ind w:left="426"/>
        <w:rPr>
          <w:b/>
        </w:rPr>
      </w:pPr>
    </w:p>
    <w:p w:rsidR="00C90724" w:rsidRPr="00C90724" w:rsidRDefault="00C90724" w:rsidP="00393A4E">
      <w:pPr>
        <w:pStyle w:val="ContentHeading"/>
        <w:ind w:left="198" w:right="198"/>
      </w:pPr>
      <w:r w:rsidRPr="00C90724">
        <w:t>What is it?</w:t>
      </w:r>
    </w:p>
    <w:p w:rsidR="00C06707" w:rsidRDefault="006A4A73" w:rsidP="00393A4E">
      <w:pPr>
        <w:pStyle w:val="BodyCopy"/>
        <w:numPr>
          <w:ilvl w:val="0"/>
          <w:numId w:val="16"/>
        </w:numPr>
        <w:ind w:left="765" w:right="198" w:hanging="567"/>
      </w:pPr>
      <w:r>
        <w:t>I</w:t>
      </w:r>
      <w:r w:rsidR="00C06707" w:rsidRPr="003B3299">
        <w:t xml:space="preserve">nteractive </w:t>
      </w:r>
      <w:r w:rsidR="00C06707">
        <w:t>training program</w:t>
      </w:r>
      <w:r>
        <w:t>s</w:t>
      </w:r>
      <w:r w:rsidR="00C06707">
        <w:t xml:space="preserve"> with </w:t>
      </w:r>
      <w:r w:rsidR="00C06707" w:rsidRPr="003B3299">
        <w:t>activities, practical tips and ideas</w:t>
      </w:r>
      <w:r w:rsidR="00C06707">
        <w:t xml:space="preserve">. </w:t>
      </w:r>
    </w:p>
    <w:p w:rsidR="00C06707" w:rsidRDefault="00C06707" w:rsidP="00393A4E">
      <w:pPr>
        <w:pStyle w:val="BodyCopy"/>
        <w:numPr>
          <w:ilvl w:val="0"/>
          <w:numId w:val="16"/>
        </w:numPr>
        <w:spacing w:after="0"/>
        <w:ind w:left="765" w:right="198" w:hanging="567"/>
      </w:pPr>
      <w:r>
        <w:t>F</w:t>
      </w:r>
      <w:r w:rsidRPr="003B3299">
        <w:t xml:space="preserve">eatures videos of </w:t>
      </w:r>
      <w:r w:rsidR="00184813">
        <w:t>early childhood workers</w:t>
      </w:r>
      <w:r w:rsidRPr="003B3299">
        <w:t xml:space="preserve"> sharing </w:t>
      </w:r>
      <w:r>
        <w:t>how</w:t>
      </w:r>
      <w:r w:rsidR="00184813">
        <w:t xml:space="preserve"> they are helping young children</w:t>
      </w:r>
      <w:r w:rsidR="00F078A5">
        <w:t>.</w:t>
      </w:r>
    </w:p>
    <w:p w:rsidR="00C06707" w:rsidRPr="00AF2489" w:rsidRDefault="00C06707" w:rsidP="00AF2489">
      <w:pPr>
        <w:pStyle w:val="BodyCopy"/>
        <w:spacing w:after="0" w:line="240" w:lineRule="auto"/>
        <w:ind w:left="425" w:right="198"/>
      </w:pPr>
    </w:p>
    <w:p w:rsidR="00C06707" w:rsidRPr="00C06707" w:rsidRDefault="00C06707" w:rsidP="00393A4E">
      <w:pPr>
        <w:pStyle w:val="ContentHeading"/>
        <w:ind w:left="198" w:right="198"/>
      </w:pPr>
      <w:r w:rsidRPr="00C06707">
        <w:t>Aims</w:t>
      </w:r>
    </w:p>
    <w:p w:rsidR="00C06707" w:rsidRDefault="00C06707" w:rsidP="00393A4E">
      <w:pPr>
        <w:pStyle w:val="BodyCopy"/>
        <w:numPr>
          <w:ilvl w:val="0"/>
          <w:numId w:val="15"/>
        </w:numPr>
        <w:ind w:left="765" w:right="198" w:hanging="567"/>
      </w:pPr>
      <w:r>
        <w:t>Increase knowledge and skills</w:t>
      </w:r>
      <w:r w:rsidR="00764018">
        <w:t>.</w:t>
      </w:r>
      <w:r>
        <w:t xml:space="preserve"> </w:t>
      </w:r>
    </w:p>
    <w:p w:rsidR="00C06707" w:rsidRDefault="00C06707" w:rsidP="00393A4E">
      <w:pPr>
        <w:pStyle w:val="BodyCopy"/>
        <w:numPr>
          <w:ilvl w:val="0"/>
          <w:numId w:val="15"/>
        </w:numPr>
        <w:spacing w:after="0"/>
        <w:ind w:left="765" w:right="198" w:hanging="567"/>
      </w:pPr>
      <w:r>
        <w:t>Increase confidence</w:t>
      </w:r>
      <w:r w:rsidR="00C90724">
        <w:t xml:space="preserve"> in understandin</w:t>
      </w:r>
      <w:r w:rsidR="00184813">
        <w:t>g the nutrition needs of children</w:t>
      </w:r>
      <w:r w:rsidR="00C90724">
        <w:t xml:space="preserve">, </w:t>
      </w:r>
      <w:r w:rsidR="00F078A5">
        <w:t>and</w:t>
      </w:r>
      <w:r w:rsidR="00C90724">
        <w:t xml:space="preserve"> managing </w:t>
      </w:r>
      <w:r w:rsidR="00184813">
        <w:t>physical activity and food safety while meeting the national framework criteria.</w:t>
      </w:r>
    </w:p>
    <w:p w:rsidR="00C90724" w:rsidRDefault="00C90724" w:rsidP="00AF2489">
      <w:pPr>
        <w:pStyle w:val="BodyCopy"/>
        <w:spacing w:after="0" w:line="240" w:lineRule="auto"/>
        <w:ind w:left="425" w:right="198"/>
        <w:rPr>
          <w:b/>
        </w:rPr>
      </w:pPr>
    </w:p>
    <w:p w:rsidR="00C90724" w:rsidRPr="00C90724" w:rsidRDefault="00C90724" w:rsidP="00393A4E">
      <w:pPr>
        <w:pStyle w:val="ContentHeading"/>
        <w:ind w:left="198" w:right="198"/>
      </w:pPr>
      <w:r w:rsidRPr="00C90724">
        <w:t xml:space="preserve">Who is </w:t>
      </w:r>
      <w:r>
        <w:t xml:space="preserve">it </w:t>
      </w:r>
      <w:r w:rsidRPr="00C90724">
        <w:t>for?</w:t>
      </w:r>
    </w:p>
    <w:p w:rsidR="00C90724" w:rsidRPr="00764018" w:rsidRDefault="00C06707" w:rsidP="00393A4E">
      <w:pPr>
        <w:pStyle w:val="BodyCopy"/>
        <w:numPr>
          <w:ilvl w:val="0"/>
          <w:numId w:val="14"/>
        </w:numPr>
        <w:spacing w:after="0"/>
        <w:ind w:left="765" w:right="198" w:hanging="567"/>
      </w:pPr>
      <w:r>
        <w:t>A</w:t>
      </w:r>
      <w:r w:rsidR="00C90724" w:rsidRPr="003B3299">
        <w:t>ll</w:t>
      </w:r>
      <w:r w:rsidR="00184813">
        <w:t xml:space="preserve"> students,</w:t>
      </w:r>
      <w:r w:rsidR="00C90724" w:rsidRPr="003B3299">
        <w:t xml:space="preserve"> staff and volunteers who work with </w:t>
      </w:r>
      <w:r w:rsidR="00184813">
        <w:t xml:space="preserve">children </w:t>
      </w:r>
      <w:r w:rsidR="001900C8">
        <w:t>under</w:t>
      </w:r>
      <w:r w:rsidR="00AB38D7">
        <w:t xml:space="preserve"> five</w:t>
      </w:r>
      <w:r w:rsidR="00184813">
        <w:t xml:space="preserve"> years in early childhood</w:t>
      </w:r>
      <w:r w:rsidR="00C90724" w:rsidRPr="003B3299">
        <w:t>.</w:t>
      </w:r>
    </w:p>
    <w:p w:rsidR="00764018" w:rsidRDefault="00764018" w:rsidP="00764018">
      <w:pPr>
        <w:pStyle w:val="BodyCopy"/>
        <w:spacing w:after="0" w:line="240" w:lineRule="auto"/>
        <w:ind w:left="0" w:right="198"/>
        <w:rPr>
          <w:b/>
        </w:rPr>
      </w:pPr>
    </w:p>
    <w:p w:rsidR="00C90724" w:rsidRPr="00C90724" w:rsidRDefault="00C90724" w:rsidP="00393A4E">
      <w:pPr>
        <w:pStyle w:val="ContentHeading"/>
        <w:ind w:left="198" w:right="198"/>
      </w:pPr>
      <w:r w:rsidRPr="00C90724">
        <w:t>How long does it take?</w:t>
      </w:r>
    </w:p>
    <w:p w:rsidR="00393A4E" w:rsidRDefault="00184813" w:rsidP="007B57D9">
      <w:pPr>
        <w:pStyle w:val="BodyCopy"/>
        <w:numPr>
          <w:ilvl w:val="0"/>
          <w:numId w:val="14"/>
        </w:numPr>
        <w:spacing w:after="0"/>
        <w:ind w:left="765" w:right="198" w:hanging="567"/>
      </w:pPr>
      <w:r>
        <w:t>The three sections take 45-60 minutes each.</w:t>
      </w:r>
    </w:p>
    <w:p w:rsidR="007B57D9" w:rsidRPr="00764018" w:rsidRDefault="007B57D9" w:rsidP="007B57D9">
      <w:pPr>
        <w:pStyle w:val="BodyCopy"/>
        <w:spacing w:after="0"/>
        <w:ind w:left="198" w:right="198"/>
      </w:pPr>
    </w:p>
    <w:p w:rsidR="00C90724" w:rsidRPr="00C90724" w:rsidRDefault="00C90724" w:rsidP="007B57D9">
      <w:pPr>
        <w:pStyle w:val="ContentHeading"/>
        <w:ind w:left="198" w:right="198"/>
      </w:pPr>
      <w:r w:rsidRPr="00C90724">
        <w:t>Where do I find it?</w:t>
      </w:r>
    </w:p>
    <w:p w:rsidR="00BB7825" w:rsidRDefault="003B3299" w:rsidP="00393A4E">
      <w:pPr>
        <w:pStyle w:val="BodyCopy"/>
        <w:numPr>
          <w:ilvl w:val="0"/>
          <w:numId w:val="12"/>
        </w:numPr>
        <w:ind w:left="765" w:right="198" w:hanging="567"/>
      </w:pPr>
      <w:r>
        <w:t xml:space="preserve">Anyone can access </w:t>
      </w:r>
      <w:r w:rsidR="00C06707">
        <w:t>the training</w:t>
      </w:r>
      <w:r>
        <w:t xml:space="preserve"> on </w:t>
      </w:r>
      <w:r w:rsidR="00F078A5">
        <w:t xml:space="preserve">the </w:t>
      </w:r>
      <w:hyperlink r:id="rId11" w:history="1">
        <w:r w:rsidR="00C06707" w:rsidRPr="00B146DF">
          <w:rPr>
            <w:rStyle w:val="Hyperlink"/>
          </w:rPr>
          <w:t>Health Learning Online</w:t>
        </w:r>
        <w:r w:rsidR="00F078A5" w:rsidRPr="00B146DF">
          <w:rPr>
            <w:rStyle w:val="Hyperlink"/>
          </w:rPr>
          <w:t xml:space="preserve"> site</w:t>
        </w:r>
      </w:hyperlink>
      <w:r w:rsidR="003C2CC4">
        <w:rPr>
          <w:rStyle w:val="FootnoteReference"/>
        </w:rPr>
        <w:footnoteReference w:id="1"/>
      </w:r>
    </w:p>
    <w:p w:rsidR="00C90724" w:rsidRDefault="003E0CCC" w:rsidP="00393A4E">
      <w:pPr>
        <w:pStyle w:val="BodyCopy"/>
        <w:numPr>
          <w:ilvl w:val="0"/>
          <w:numId w:val="12"/>
        </w:numPr>
        <w:ind w:left="765" w:right="198" w:hanging="567"/>
      </w:pPr>
      <w:r>
        <w:t>Create a login</w:t>
      </w:r>
      <w:r w:rsidR="003174B2">
        <w:t xml:space="preserve">, then select </w:t>
      </w:r>
      <w:r w:rsidR="003B3299">
        <w:t xml:space="preserve">the ‘community and cultural care’ folder.  </w:t>
      </w:r>
    </w:p>
    <w:p w:rsidR="00184813" w:rsidRDefault="00184813" w:rsidP="00393A4E">
      <w:pPr>
        <w:pStyle w:val="BodyCopy"/>
        <w:numPr>
          <w:ilvl w:val="0"/>
          <w:numId w:val="12"/>
        </w:numPr>
        <w:ind w:left="765" w:right="198" w:hanging="567"/>
      </w:pPr>
      <w:r>
        <w:t xml:space="preserve">You can the select ‘Food and movement in ECEC services’ to begin your training. </w:t>
      </w:r>
    </w:p>
    <w:p w:rsidR="00737B4F" w:rsidRDefault="00F078A5" w:rsidP="00184813">
      <w:pPr>
        <w:pStyle w:val="BodyCopy"/>
        <w:numPr>
          <w:ilvl w:val="0"/>
          <w:numId w:val="12"/>
        </w:numPr>
        <w:spacing w:after="0"/>
        <w:ind w:left="765" w:right="198" w:hanging="567"/>
      </w:pPr>
      <w:r>
        <w:t>The training c</w:t>
      </w:r>
      <w:r w:rsidR="003174B2">
        <w:t>an</w:t>
      </w:r>
      <w:r w:rsidR="003B3299">
        <w:t xml:space="preserve"> be accessed </w:t>
      </w:r>
      <w:r w:rsidR="00C06707">
        <w:t>on</w:t>
      </w:r>
      <w:r w:rsidR="003B3299">
        <w:t xml:space="preserve"> the </w:t>
      </w:r>
      <w:hyperlink r:id="rId12" w:history="1">
        <w:r w:rsidR="003C2CC4" w:rsidRPr="003C2CC4">
          <w:rPr>
            <w:rStyle w:val="Hyperlink"/>
          </w:rPr>
          <w:t>Healthy Kids website</w:t>
        </w:r>
      </w:hyperlink>
      <w:r w:rsidR="003C2CC4">
        <w:rPr>
          <w:rStyle w:val="FootnoteReference"/>
        </w:rPr>
        <w:footnoteReference w:id="2"/>
      </w:r>
      <w:r w:rsidR="003C2CC4">
        <w:t xml:space="preserve"> </w:t>
      </w:r>
      <w:r w:rsidR="00940EE9">
        <w:t xml:space="preserve">under Early Childhood </w:t>
      </w:r>
      <w:r>
        <w:t xml:space="preserve">as well. </w:t>
      </w:r>
    </w:p>
    <w:p w:rsidR="00184813" w:rsidRDefault="00184813" w:rsidP="00184813">
      <w:pPr>
        <w:pStyle w:val="BodyCopy"/>
        <w:spacing w:after="0"/>
        <w:ind w:left="765" w:right="198"/>
      </w:pPr>
    </w:p>
    <w:p w:rsidR="00CB78B4" w:rsidRPr="00C90724" w:rsidRDefault="00CB78B4" w:rsidP="00393A4E">
      <w:pPr>
        <w:pStyle w:val="ContentHeading"/>
        <w:ind w:left="198" w:right="198"/>
      </w:pPr>
      <w:r>
        <w:t xml:space="preserve">Important notes </w:t>
      </w:r>
    </w:p>
    <w:p w:rsidR="00CB78B4" w:rsidRDefault="00CB78B4" w:rsidP="00393A4E">
      <w:pPr>
        <w:pStyle w:val="BodyCopy"/>
        <w:numPr>
          <w:ilvl w:val="0"/>
          <w:numId w:val="12"/>
        </w:numPr>
        <w:ind w:left="765" w:right="198" w:hanging="567"/>
      </w:pPr>
      <w:r>
        <w:t xml:space="preserve">The training can be completed each year as part of your annual training schedule. </w:t>
      </w:r>
    </w:p>
    <w:p w:rsidR="00CB78B4" w:rsidRDefault="00CB78B4" w:rsidP="00393A4E">
      <w:pPr>
        <w:pStyle w:val="BodyCopy"/>
        <w:numPr>
          <w:ilvl w:val="0"/>
          <w:numId w:val="12"/>
        </w:numPr>
        <w:ind w:left="765" w:right="198" w:hanging="567"/>
      </w:pPr>
      <w:r>
        <w:t>Turn off “pop-up blocker”.</w:t>
      </w:r>
    </w:p>
    <w:p w:rsidR="00CB78B4" w:rsidRDefault="00CB78B4" w:rsidP="00393A4E">
      <w:pPr>
        <w:pStyle w:val="BodyCopy"/>
        <w:numPr>
          <w:ilvl w:val="0"/>
          <w:numId w:val="12"/>
        </w:numPr>
        <w:ind w:left="765" w:right="198" w:hanging="567"/>
      </w:pPr>
      <w:r>
        <w:t xml:space="preserve">The training is compatible with PCs or laptops. Accessing via iPad, smart phone or tablet is not recommended. </w:t>
      </w:r>
    </w:p>
    <w:p w:rsidR="005E7AB3" w:rsidRDefault="00CB78B4" w:rsidP="00393A4E">
      <w:pPr>
        <w:pStyle w:val="BodyCopy"/>
        <w:numPr>
          <w:ilvl w:val="0"/>
          <w:numId w:val="12"/>
        </w:numPr>
        <w:ind w:left="765" w:right="198" w:hanging="567"/>
      </w:pPr>
      <w:r>
        <w:t>Internet Explorer and Google Chrome are preferred web browsers to access the training.</w:t>
      </w:r>
      <w:r w:rsidR="00737B4F">
        <w:t xml:space="preserve"> </w:t>
      </w:r>
    </w:p>
    <w:sectPr w:rsidR="005E7AB3" w:rsidSect="007B57D9">
      <w:type w:val="continuous"/>
      <w:pgSz w:w="11906" w:h="16838" w:code="9"/>
      <w:pgMar w:top="2698" w:right="830" w:bottom="2000" w:left="600" w:header="0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38" w:rsidRDefault="001D0538">
      <w:r>
        <w:separator/>
      </w:r>
    </w:p>
  </w:endnote>
  <w:endnote w:type="continuationSeparator" w:id="0">
    <w:p w:rsidR="001D0538" w:rsidRDefault="001D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34" w:rsidRDefault="00315534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5B8E831F" wp14:editId="054932B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571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34" w:rsidRDefault="007B57D9" w:rsidP="007B57D9">
    <w:pPr>
      <w:ind w:left="-567"/>
    </w:pPr>
    <w:r>
      <w:rPr>
        <w:noProof/>
      </w:rPr>
      <w:drawing>
        <wp:inline distT="0" distB="0" distL="0" distR="0">
          <wp:extent cx="7520152" cy="1379700"/>
          <wp:effectExtent l="0" t="0" r="5080" b="0"/>
          <wp:docPr id="10" name="Picture 10" descr="Department of Health Footer with Tasmanian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H Tas Gov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376" cy="140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38" w:rsidRDefault="001D0538">
      <w:r>
        <w:separator/>
      </w:r>
    </w:p>
  </w:footnote>
  <w:footnote w:type="continuationSeparator" w:id="0">
    <w:p w:rsidR="001D0538" w:rsidRDefault="001D0538">
      <w:r>
        <w:continuationSeparator/>
      </w:r>
    </w:p>
  </w:footnote>
  <w:footnote w:id="1">
    <w:p w:rsidR="003C2CC4" w:rsidRDefault="003C2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2CC4">
        <w:rPr>
          <w:sz w:val="18"/>
          <w:szCs w:val="18"/>
        </w:rPr>
        <w:t>dhhs.sproutlabs.com.au/login/</w:t>
      </w:r>
      <w:proofErr w:type="spellStart"/>
      <w:r w:rsidRPr="003C2CC4">
        <w:rPr>
          <w:sz w:val="18"/>
          <w:szCs w:val="18"/>
        </w:rPr>
        <w:t>index.php</w:t>
      </w:r>
      <w:proofErr w:type="spellEnd"/>
    </w:p>
  </w:footnote>
  <w:footnote w:id="2">
    <w:p w:rsidR="003C2CC4" w:rsidRDefault="003C2C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2CC4">
        <w:t>www.health.tas.gov.au/healthykids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34" w:rsidRDefault="00940EE9" w:rsidP="003C2CC4">
    <w:pPr>
      <w:pStyle w:val="Header"/>
      <w:ind w:left="-624" w:right="-830"/>
    </w:pPr>
    <w:r>
      <w:rPr>
        <w:noProof/>
      </w:rPr>
      <w:drawing>
        <wp:inline distT="0" distB="0" distL="0" distR="0" wp14:anchorId="639DF40C">
          <wp:extent cx="7559675" cy="1402080"/>
          <wp:effectExtent l="0" t="0" r="3175" b="762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062"/>
    <w:multiLevelType w:val="hybridMultilevel"/>
    <w:tmpl w:val="83886FA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D0C481B"/>
    <w:multiLevelType w:val="hybridMultilevel"/>
    <w:tmpl w:val="0F988C1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0D78DE"/>
    <w:multiLevelType w:val="hybridMultilevel"/>
    <w:tmpl w:val="46E8A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10CD"/>
    <w:multiLevelType w:val="hybridMultilevel"/>
    <w:tmpl w:val="89761A9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7E483A"/>
    <w:multiLevelType w:val="hybridMultilevel"/>
    <w:tmpl w:val="515A6252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2B192634"/>
    <w:multiLevelType w:val="hybridMultilevel"/>
    <w:tmpl w:val="A1B2D25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DC7D29"/>
    <w:multiLevelType w:val="hybridMultilevel"/>
    <w:tmpl w:val="C88AEB8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31E195A"/>
    <w:multiLevelType w:val="hybridMultilevel"/>
    <w:tmpl w:val="A69C1CE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D55DA2"/>
    <w:multiLevelType w:val="hybridMultilevel"/>
    <w:tmpl w:val="CB40FF5C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9" w15:restartNumberingAfterBreak="0">
    <w:nsid w:val="7F6D4FCE"/>
    <w:multiLevelType w:val="hybridMultilevel"/>
    <w:tmpl w:val="A14C70F2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2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9"/>
    <w:rsid w:val="0000378E"/>
    <w:rsid w:val="000243EC"/>
    <w:rsid w:val="0003036F"/>
    <w:rsid w:val="00033028"/>
    <w:rsid w:val="000453F9"/>
    <w:rsid w:val="00054717"/>
    <w:rsid w:val="0006552C"/>
    <w:rsid w:val="000B7526"/>
    <w:rsid w:val="000D4059"/>
    <w:rsid w:val="000E6E95"/>
    <w:rsid w:val="000F153B"/>
    <w:rsid w:val="001249F7"/>
    <w:rsid w:val="001342F6"/>
    <w:rsid w:val="0013518C"/>
    <w:rsid w:val="00145936"/>
    <w:rsid w:val="0015595F"/>
    <w:rsid w:val="00163765"/>
    <w:rsid w:val="00176EDB"/>
    <w:rsid w:val="00184813"/>
    <w:rsid w:val="001900C8"/>
    <w:rsid w:val="001A27AA"/>
    <w:rsid w:val="001A5F61"/>
    <w:rsid w:val="001C23D2"/>
    <w:rsid w:val="001D0538"/>
    <w:rsid w:val="001F29C8"/>
    <w:rsid w:val="001F550B"/>
    <w:rsid w:val="00205958"/>
    <w:rsid w:val="00233C53"/>
    <w:rsid w:val="00241BA2"/>
    <w:rsid w:val="0024314B"/>
    <w:rsid w:val="00246308"/>
    <w:rsid w:val="00252D5B"/>
    <w:rsid w:val="00270CBA"/>
    <w:rsid w:val="002853C7"/>
    <w:rsid w:val="00292C9D"/>
    <w:rsid w:val="00295EB0"/>
    <w:rsid w:val="002D1B73"/>
    <w:rsid w:val="002E1A18"/>
    <w:rsid w:val="002E3C2A"/>
    <w:rsid w:val="002E7398"/>
    <w:rsid w:val="002F6D39"/>
    <w:rsid w:val="00303D8E"/>
    <w:rsid w:val="0030665E"/>
    <w:rsid w:val="00315534"/>
    <w:rsid w:val="003174B2"/>
    <w:rsid w:val="00320D53"/>
    <w:rsid w:val="00322A41"/>
    <w:rsid w:val="003727EF"/>
    <w:rsid w:val="003745E4"/>
    <w:rsid w:val="00390351"/>
    <w:rsid w:val="00393A4E"/>
    <w:rsid w:val="003A23C4"/>
    <w:rsid w:val="003B3299"/>
    <w:rsid w:val="003C2CC4"/>
    <w:rsid w:val="003C7F82"/>
    <w:rsid w:val="003D0392"/>
    <w:rsid w:val="003D57D7"/>
    <w:rsid w:val="003E0CCC"/>
    <w:rsid w:val="00411188"/>
    <w:rsid w:val="004303E2"/>
    <w:rsid w:val="0044709D"/>
    <w:rsid w:val="00462E3B"/>
    <w:rsid w:val="00463A66"/>
    <w:rsid w:val="00466FCD"/>
    <w:rsid w:val="004D5EA7"/>
    <w:rsid w:val="004E1961"/>
    <w:rsid w:val="00515A02"/>
    <w:rsid w:val="005440AE"/>
    <w:rsid w:val="005471B4"/>
    <w:rsid w:val="0058101B"/>
    <w:rsid w:val="005E7AB3"/>
    <w:rsid w:val="005E7CF7"/>
    <w:rsid w:val="006010DF"/>
    <w:rsid w:val="00612C94"/>
    <w:rsid w:val="0061474B"/>
    <w:rsid w:val="00617262"/>
    <w:rsid w:val="006508A5"/>
    <w:rsid w:val="00654460"/>
    <w:rsid w:val="00656F9D"/>
    <w:rsid w:val="00665859"/>
    <w:rsid w:val="006733D2"/>
    <w:rsid w:val="00676BA1"/>
    <w:rsid w:val="006861C6"/>
    <w:rsid w:val="00687E49"/>
    <w:rsid w:val="006968D7"/>
    <w:rsid w:val="006A4A73"/>
    <w:rsid w:val="006A502D"/>
    <w:rsid w:val="006B71D4"/>
    <w:rsid w:val="006D7588"/>
    <w:rsid w:val="006F64CC"/>
    <w:rsid w:val="00706B74"/>
    <w:rsid w:val="00711C0E"/>
    <w:rsid w:val="007171D9"/>
    <w:rsid w:val="00737B4F"/>
    <w:rsid w:val="00745955"/>
    <w:rsid w:val="00750081"/>
    <w:rsid w:val="00753990"/>
    <w:rsid w:val="00756284"/>
    <w:rsid w:val="00764018"/>
    <w:rsid w:val="00785605"/>
    <w:rsid w:val="00792189"/>
    <w:rsid w:val="007B11B5"/>
    <w:rsid w:val="007B57D9"/>
    <w:rsid w:val="007D673E"/>
    <w:rsid w:val="007E6B68"/>
    <w:rsid w:val="007E7852"/>
    <w:rsid w:val="008273EB"/>
    <w:rsid w:val="0083602B"/>
    <w:rsid w:val="0085290E"/>
    <w:rsid w:val="00864191"/>
    <w:rsid w:val="00881194"/>
    <w:rsid w:val="0089547E"/>
    <w:rsid w:val="008A46B2"/>
    <w:rsid w:val="008A46B3"/>
    <w:rsid w:val="008B5177"/>
    <w:rsid w:val="008C0AA4"/>
    <w:rsid w:val="008C1BF2"/>
    <w:rsid w:val="008C3B8D"/>
    <w:rsid w:val="008C4132"/>
    <w:rsid w:val="008F56AE"/>
    <w:rsid w:val="009135C2"/>
    <w:rsid w:val="009226BD"/>
    <w:rsid w:val="009326A9"/>
    <w:rsid w:val="00932D17"/>
    <w:rsid w:val="00935463"/>
    <w:rsid w:val="00940EE9"/>
    <w:rsid w:val="00946AE5"/>
    <w:rsid w:val="009520F3"/>
    <w:rsid w:val="00957554"/>
    <w:rsid w:val="0096330A"/>
    <w:rsid w:val="0096712E"/>
    <w:rsid w:val="00976800"/>
    <w:rsid w:val="009A5D09"/>
    <w:rsid w:val="009B07B6"/>
    <w:rsid w:val="009C0069"/>
    <w:rsid w:val="009C0EBB"/>
    <w:rsid w:val="009D090F"/>
    <w:rsid w:val="009F27E7"/>
    <w:rsid w:val="009F7381"/>
    <w:rsid w:val="00A114F1"/>
    <w:rsid w:val="00A13EAB"/>
    <w:rsid w:val="00A1660D"/>
    <w:rsid w:val="00A30DA0"/>
    <w:rsid w:val="00A31BAF"/>
    <w:rsid w:val="00A352DF"/>
    <w:rsid w:val="00A4135E"/>
    <w:rsid w:val="00A61A14"/>
    <w:rsid w:val="00A61F56"/>
    <w:rsid w:val="00A8153D"/>
    <w:rsid w:val="00A83E1B"/>
    <w:rsid w:val="00AA7938"/>
    <w:rsid w:val="00AB38D7"/>
    <w:rsid w:val="00AB41B6"/>
    <w:rsid w:val="00AB487C"/>
    <w:rsid w:val="00AE08BF"/>
    <w:rsid w:val="00AE0C8D"/>
    <w:rsid w:val="00AF1F62"/>
    <w:rsid w:val="00AF2489"/>
    <w:rsid w:val="00AF4F75"/>
    <w:rsid w:val="00B121FF"/>
    <w:rsid w:val="00B146DF"/>
    <w:rsid w:val="00B255D5"/>
    <w:rsid w:val="00B35B9F"/>
    <w:rsid w:val="00B57DC0"/>
    <w:rsid w:val="00B609FC"/>
    <w:rsid w:val="00B72572"/>
    <w:rsid w:val="00B84966"/>
    <w:rsid w:val="00B87D65"/>
    <w:rsid w:val="00BA0D39"/>
    <w:rsid w:val="00BA4B76"/>
    <w:rsid w:val="00BB3A90"/>
    <w:rsid w:val="00BB7825"/>
    <w:rsid w:val="00BD4009"/>
    <w:rsid w:val="00BD4787"/>
    <w:rsid w:val="00BF7C7C"/>
    <w:rsid w:val="00C0200C"/>
    <w:rsid w:val="00C051D7"/>
    <w:rsid w:val="00C066AE"/>
    <w:rsid w:val="00C06707"/>
    <w:rsid w:val="00C36FB7"/>
    <w:rsid w:val="00C438DE"/>
    <w:rsid w:val="00C579FD"/>
    <w:rsid w:val="00C90724"/>
    <w:rsid w:val="00CA159D"/>
    <w:rsid w:val="00CA3B9C"/>
    <w:rsid w:val="00CB78B4"/>
    <w:rsid w:val="00CB7EFC"/>
    <w:rsid w:val="00CD044D"/>
    <w:rsid w:val="00D02689"/>
    <w:rsid w:val="00D05568"/>
    <w:rsid w:val="00D267FF"/>
    <w:rsid w:val="00D52C69"/>
    <w:rsid w:val="00DA50C3"/>
    <w:rsid w:val="00DA58A6"/>
    <w:rsid w:val="00DB22DF"/>
    <w:rsid w:val="00DC0D93"/>
    <w:rsid w:val="00DE34E7"/>
    <w:rsid w:val="00DF6845"/>
    <w:rsid w:val="00E12293"/>
    <w:rsid w:val="00E12CAC"/>
    <w:rsid w:val="00E47B24"/>
    <w:rsid w:val="00E513F1"/>
    <w:rsid w:val="00E727B2"/>
    <w:rsid w:val="00E74BD8"/>
    <w:rsid w:val="00E9640B"/>
    <w:rsid w:val="00EA3351"/>
    <w:rsid w:val="00EA7CA8"/>
    <w:rsid w:val="00ED1D9F"/>
    <w:rsid w:val="00EF7FCF"/>
    <w:rsid w:val="00F04FD2"/>
    <w:rsid w:val="00F078A5"/>
    <w:rsid w:val="00F23650"/>
    <w:rsid w:val="00F519AC"/>
    <w:rsid w:val="00F74453"/>
    <w:rsid w:val="00F84802"/>
    <w:rsid w:val="00F934B7"/>
    <w:rsid w:val="00FA3D58"/>
    <w:rsid w:val="00FC190C"/>
    <w:rsid w:val="00FC3582"/>
    <w:rsid w:val="00FD5BF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93464A0-A49E-45FF-B5A1-7EB4B311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3B32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67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7FF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7FF"/>
    <w:rPr>
      <w:rFonts w:ascii="Gill Sans MT" w:hAnsi="Gill Sans MT"/>
      <w:b/>
      <w:bCs/>
      <w:sz w:val="20"/>
      <w:szCs w:val="20"/>
    </w:rPr>
  </w:style>
  <w:style w:type="paragraph" w:customStyle="1" w:styleId="Default">
    <w:name w:val="Default"/>
    <w:rsid w:val="00BB7825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styleId="FollowedHyperlink">
    <w:name w:val="FollowedHyperlink"/>
    <w:basedOn w:val="DefaultParagraphFont"/>
    <w:rsid w:val="00BB7825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E7A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0EE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3C2C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2CC4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C2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tas.gov.au/healthyki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hhs.sproutlabs.com.au/login/index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3CA0-B66E-4588-BD55-1066C94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training</vt:lpstr>
    </vt:vector>
  </TitlesOfParts>
  <Company>DHHS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training</dc:title>
  <dc:creator>Batchelor, Caryn E</dc:creator>
  <cp:lastModifiedBy>Ward, Alison L</cp:lastModifiedBy>
  <cp:revision>2</cp:revision>
  <cp:lastPrinted>2018-11-16T05:23:00Z</cp:lastPrinted>
  <dcterms:created xsi:type="dcterms:W3CDTF">2019-08-20T04:27:00Z</dcterms:created>
  <dcterms:modified xsi:type="dcterms:W3CDTF">2019-08-20T04:27:00Z</dcterms:modified>
</cp:coreProperties>
</file>