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21058" w14:textId="77777777" w:rsidR="00524330" w:rsidRPr="00A46B4D" w:rsidRDefault="0047726E" w:rsidP="00CC040C">
      <w:pPr>
        <w:pStyle w:val="Title"/>
        <w:ind w:right="1394"/>
      </w:pPr>
      <w:bookmarkStart w:id="0" w:name="_GoBack"/>
      <w:bookmarkEnd w:id="0"/>
      <w:r>
        <w:t>Cross-curricu</w:t>
      </w:r>
      <w:r w:rsidR="00827399">
        <w:t>la links</w:t>
      </w:r>
    </w:p>
    <w:p w14:paraId="6BBA008B" w14:textId="77777777" w:rsidR="00524330" w:rsidRPr="00144D96" w:rsidRDefault="00827399" w:rsidP="00CC040C">
      <w:pPr>
        <w:pStyle w:val="Subtitle"/>
        <w:ind w:right="1394"/>
        <w:rPr>
          <w:b w:val="0"/>
          <w:sz w:val="48"/>
        </w:rPr>
      </w:pPr>
      <w:r>
        <w:rPr>
          <w:rStyle w:val="SubtitleChar"/>
          <w:b/>
          <w:color w:val="55437F"/>
          <w:sz w:val="52"/>
        </w:rPr>
        <w:t>The Australian Curriculum</w:t>
      </w:r>
    </w:p>
    <w:p w14:paraId="59B3C902" w14:textId="77777777" w:rsidR="00524330" w:rsidRPr="00397A93" w:rsidRDefault="00827399" w:rsidP="00CC040C">
      <w:pPr>
        <w:pStyle w:val="Heading1"/>
        <w:ind w:right="1394"/>
      </w:pPr>
      <w:r>
        <w:t>General Capabilities</w:t>
      </w:r>
    </w:p>
    <w:p w14:paraId="61333CF2" w14:textId="77777777" w:rsidR="00605AF8" w:rsidRDefault="00827399" w:rsidP="00B20EC1">
      <w:pPr>
        <w:ind w:right="1394"/>
      </w:pPr>
      <w:r>
        <w:t>The HYP Missions provide opportunities to develop young people’s skills and knowledge across the following General Capabilities of The Australian Curriculum:</w:t>
      </w:r>
    </w:p>
    <w:p w14:paraId="05B60D59" w14:textId="77777777" w:rsidR="00827399" w:rsidRDefault="00827399" w:rsidP="00827399">
      <w:pPr>
        <w:pStyle w:val="ListParagraph"/>
        <w:numPr>
          <w:ilvl w:val="0"/>
          <w:numId w:val="1"/>
        </w:numPr>
        <w:ind w:right="1394"/>
      </w:pPr>
      <w:r>
        <w:t>Literacy</w:t>
      </w:r>
    </w:p>
    <w:p w14:paraId="342AC55B" w14:textId="77777777" w:rsidR="00827399" w:rsidRDefault="00827399" w:rsidP="00827399">
      <w:pPr>
        <w:pStyle w:val="ListParagraph"/>
        <w:numPr>
          <w:ilvl w:val="0"/>
          <w:numId w:val="1"/>
        </w:numPr>
        <w:ind w:right="1394"/>
      </w:pPr>
      <w:r>
        <w:t>Numeracy</w:t>
      </w:r>
    </w:p>
    <w:p w14:paraId="67E20C79" w14:textId="77777777" w:rsidR="00827399" w:rsidRDefault="00827399" w:rsidP="00827399">
      <w:pPr>
        <w:pStyle w:val="ListParagraph"/>
        <w:numPr>
          <w:ilvl w:val="0"/>
          <w:numId w:val="1"/>
        </w:numPr>
        <w:ind w:right="1394"/>
      </w:pPr>
      <w:r>
        <w:t>Ethical understanding</w:t>
      </w:r>
    </w:p>
    <w:p w14:paraId="660564AF" w14:textId="77777777" w:rsidR="00827399" w:rsidRDefault="00827399" w:rsidP="00827399">
      <w:pPr>
        <w:pStyle w:val="ListParagraph"/>
        <w:numPr>
          <w:ilvl w:val="0"/>
          <w:numId w:val="1"/>
        </w:numPr>
        <w:ind w:right="1394"/>
      </w:pPr>
      <w:r>
        <w:t>Intercultural understanding</w:t>
      </w:r>
    </w:p>
    <w:p w14:paraId="77F46889" w14:textId="77777777" w:rsidR="00827399" w:rsidRDefault="00827399" w:rsidP="00827399">
      <w:pPr>
        <w:pStyle w:val="ListParagraph"/>
        <w:numPr>
          <w:ilvl w:val="0"/>
          <w:numId w:val="1"/>
        </w:numPr>
        <w:ind w:right="1394"/>
      </w:pPr>
      <w:r>
        <w:t>Personal and social capabilities</w:t>
      </w:r>
    </w:p>
    <w:p w14:paraId="765B3D3D" w14:textId="77777777" w:rsidR="00827399" w:rsidRDefault="00827399" w:rsidP="00827399">
      <w:pPr>
        <w:pStyle w:val="ListParagraph"/>
        <w:numPr>
          <w:ilvl w:val="0"/>
          <w:numId w:val="1"/>
        </w:numPr>
        <w:ind w:right="1394"/>
      </w:pPr>
      <w:r>
        <w:t>Critical and creative thinking</w:t>
      </w:r>
    </w:p>
    <w:p w14:paraId="2549358A" w14:textId="77777777" w:rsidR="00827399" w:rsidRDefault="00827399" w:rsidP="00827399">
      <w:pPr>
        <w:pStyle w:val="ListParagraph"/>
        <w:numPr>
          <w:ilvl w:val="0"/>
          <w:numId w:val="1"/>
        </w:numPr>
        <w:ind w:right="1394"/>
      </w:pPr>
      <w:r>
        <w:t>ICT capability</w:t>
      </w:r>
    </w:p>
    <w:p w14:paraId="0497A3A9" w14:textId="77777777" w:rsidR="00524330" w:rsidRDefault="00827399" w:rsidP="00B20EC1">
      <w:pPr>
        <w:ind w:right="1394"/>
        <w:rPr>
          <w:rFonts w:cs="Arial"/>
          <w:b/>
          <w:sz w:val="40"/>
          <w:lang w:val="en"/>
        </w:rPr>
      </w:pPr>
      <w:r>
        <w:rPr>
          <w:rFonts w:cs="Arial"/>
          <w:b/>
          <w:sz w:val="40"/>
          <w:lang w:val="en"/>
        </w:rPr>
        <w:t>Health Promotion Across the Curriculum</w:t>
      </w:r>
    </w:p>
    <w:p w14:paraId="486E4A88" w14:textId="77777777" w:rsidR="00827399" w:rsidRPr="00833CC7" w:rsidRDefault="00827399" w:rsidP="00827399">
      <w:pPr>
        <w:ind w:right="1394"/>
      </w:pPr>
      <w:r w:rsidRPr="00833CC7">
        <w:t>Integrate the HYP activities across the curriculum or develop young people’s skills and knowledge to assist them in achieving the HYP Missions.</w:t>
      </w:r>
    </w:p>
    <w:p w14:paraId="4A2E2FD4" w14:textId="77777777" w:rsidR="00827399" w:rsidRPr="00827399" w:rsidRDefault="00827399" w:rsidP="00827399">
      <w:pPr>
        <w:ind w:right="1394"/>
        <w:rPr>
          <w:b/>
          <w:color w:val="365F91"/>
          <w:sz w:val="32"/>
          <w:szCs w:val="26"/>
        </w:rPr>
      </w:pPr>
      <w:r w:rsidRPr="00827399">
        <w:rPr>
          <w:b/>
          <w:color w:val="365F91"/>
          <w:sz w:val="32"/>
          <w:szCs w:val="26"/>
        </w:rPr>
        <w:t>Technologies</w:t>
      </w:r>
    </w:p>
    <w:p w14:paraId="68EDAB7C" w14:textId="77777777" w:rsidR="00827399" w:rsidRDefault="00827399" w:rsidP="00827399">
      <w:pPr>
        <w:pStyle w:val="ListParagraph"/>
        <w:numPr>
          <w:ilvl w:val="0"/>
          <w:numId w:val="4"/>
        </w:numPr>
        <w:spacing w:after="160" w:line="259" w:lineRule="auto"/>
        <w:ind w:right="1394"/>
      </w:pPr>
      <w:r>
        <w:t>Use applications or web-based platforms to complete thinking tools or brainstorm ideas.</w:t>
      </w:r>
    </w:p>
    <w:p w14:paraId="00D89B3A" w14:textId="77777777" w:rsidR="00827399" w:rsidRDefault="00827399" w:rsidP="00827399">
      <w:pPr>
        <w:pStyle w:val="ListParagraph"/>
        <w:numPr>
          <w:ilvl w:val="0"/>
          <w:numId w:val="4"/>
        </w:numPr>
        <w:spacing w:after="160" w:line="259" w:lineRule="auto"/>
        <w:ind w:right="1394"/>
      </w:pPr>
      <w:r>
        <w:t xml:space="preserve">Use communication technologies to present work </w:t>
      </w:r>
    </w:p>
    <w:p w14:paraId="10C7B81F" w14:textId="77777777" w:rsidR="00827399" w:rsidRDefault="00827399" w:rsidP="00827399">
      <w:pPr>
        <w:pStyle w:val="ListParagraph"/>
        <w:numPr>
          <w:ilvl w:val="0"/>
          <w:numId w:val="4"/>
        </w:numPr>
        <w:spacing w:after="200" w:line="276" w:lineRule="auto"/>
        <w:ind w:right="1394"/>
      </w:pPr>
      <w:r>
        <w:t>Create digital materials to promote Action Plan activities</w:t>
      </w:r>
      <w:r w:rsidRPr="00833CC7">
        <w:t xml:space="preserve"> </w:t>
      </w:r>
    </w:p>
    <w:p w14:paraId="58EF2BA4" w14:textId="77777777" w:rsidR="00827399" w:rsidRPr="00833CC7" w:rsidRDefault="00827399" w:rsidP="00827399">
      <w:pPr>
        <w:pStyle w:val="ListParagraph"/>
        <w:numPr>
          <w:ilvl w:val="0"/>
          <w:numId w:val="4"/>
        </w:numPr>
        <w:spacing w:after="200" w:line="276" w:lineRule="auto"/>
        <w:ind w:right="1394"/>
      </w:pPr>
      <w:r w:rsidRPr="00833CC7">
        <w:t xml:space="preserve">Create a website </w:t>
      </w:r>
    </w:p>
    <w:p w14:paraId="6A6A28A0" w14:textId="77777777" w:rsidR="00827399" w:rsidRPr="00833CC7" w:rsidRDefault="00827399" w:rsidP="00827399">
      <w:pPr>
        <w:pStyle w:val="ListParagraph"/>
        <w:numPr>
          <w:ilvl w:val="0"/>
          <w:numId w:val="4"/>
        </w:numPr>
        <w:spacing w:after="200" w:line="276" w:lineRule="auto"/>
        <w:ind w:right="1394"/>
      </w:pPr>
      <w:r w:rsidRPr="00833CC7">
        <w:t>Create an online newsletter</w:t>
      </w:r>
    </w:p>
    <w:p w14:paraId="05A575D1" w14:textId="77777777" w:rsidR="00827399" w:rsidRPr="00827399" w:rsidRDefault="00827399" w:rsidP="00827399">
      <w:pPr>
        <w:ind w:right="1394"/>
        <w:rPr>
          <w:b/>
          <w:color w:val="365F91"/>
          <w:sz w:val="32"/>
          <w:szCs w:val="26"/>
        </w:rPr>
      </w:pPr>
      <w:r w:rsidRPr="00827399">
        <w:rPr>
          <w:b/>
          <w:color w:val="365F91"/>
          <w:sz w:val="32"/>
          <w:szCs w:val="26"/>
        </w:rPr>
        <w:t>The Arts</w:t>
      </w:r>
    </w:p>
    <w:p w14:paraId="37A597C9" w14:textId="77777777" w:rsidR="00827399" w:rsidRPr="00E36096" w:rsidRDefault="00827399" w:rsidP="00827399">
      <w:pPr>
        <w:pStyle w:val="ListParagraph"/>
        <w:numPr>
          <w:ilvl w:val="0"/>
          <w:numId w:val="2"/>
        </w:numPr>
        <w:spacing w:after="160" w:line="259" w:lineRule="auto"/>
        <w:ind w:right="1394"/>
      </w:pPr>
      <w:r w:rsidRPr="00E36096">
        <w:t>Develop public speaking and telephone skills</w:t>
      </w:r>
    </w:p>
    <w:p w14:paraId="66BCD116" w14:textId="77777777" w:rsidR="00827399" w:rsidRDefault="00827399" w:rsidP="00827399">
      <w:pPr>
        <w:pStyle w:val="ListParagraph"/>
        <w:numPr>
          <w:ilvl w:val="0"/>
          <w:numId w:val="2"/>
        </w:numPr>
        <w:spacing w:after="160" w:line="259" w:lineRule="auto"/>
        <w:ind w:right="1394"/>
      </w:pPr>
      <w:r w:rsidRPr="00833CC7">
        <w:t>Compose a song to promote healthy choices</w:t>
      </w:r>
    </w:p>
    <w:p w14:paraId="74AE1560" w14:textId="77777777" w:rsidR="00827399" w:rsidRPr="00833CC7" w:rsidRDefault="00827399" w:rsidP="00827399">
      <w:pPr>
        <w:pStyle w:val="ListParagraph"/>
        <w:numPr>
          <w:ilvl w:val="0"/>
          <w:numId w:val="2"/>
        </w:numPr>
        <w:spacing w:after="160" w:line="259" w:lineRule="auto"/>
        <w:ind w:right="1394"/>
      </w:pPr>
      <w:r>
        <w:t>Create posters, films, music to promote Action Plan activities</w:t>
      </w:r>
    </w:p>
    <w:p w14:paraId="557702A7" w14:textId="77777777" w:rsidR="00827399" w:rsidRPr="00827399" w:rsidRDefault="00827399" w:rsidP="00827399">
      <w:pPr>
        <w:ind w:right="1394"/>
        <w:rPr>
          <w:b/>
          <w:color w:val="365F91"/>
          <w:sz w:val="32"/>
          <w:szCs w:val="26"/>
        </w:rPr>
      </w:pPr>
      <w:r w:rsidRPr="00827399">
        <w:rPr>
          <w:b/>
          <w:color w:val="365F91"/>
          <w:sz w:val="32"/>
          <w:szCs w:val="26"/>
        </w:rPr>
        <w:t>English</w:t>
      </w:r>
    </w:p>
    <w:p w14:paraId="51ADA765" w14:textId="77777777" w:rsidR="00827399" w:rsidRPr="00833CC7" w:rsidRDefault="00827399" w:rsidP="00827399">
      <w:pPr>
        <w:pStyle w:val="ListParagraph"/>
        <w:numPr>
          <w:ilvl w:val="0"/>
          <w:numId w:val="2"/>
        </w:numPr>
        <w:spacing w:after="160" w:line="259" w:lineRule="auto"/>
        <w:ind w:right="1394"/>
      </w:pPr>
      <w:r w:rsidRPr="00833CC7">
        <w:t>Writing letters or emails</w:t>
      </w:r>
    </w:p>
    <w:p w14:paraId="0DFBA8A8" w14:textId="77777777" w:rsidR="00827399" w:rsidRPr="00833CC7" w:rsidRDefault="00827399" w:rsidP="00827399">
      <w:pPr>
        <w:pStyle w:val="ListParagraph"/>
        <w:numPr>
          <w:ilvl w:val="0"/>
          <w:numId w:val="2"/>
        </w:numPr>
        <w:spacing w:after="160" w:line="259" w:lineRule="auto"/>
        <w:ind w:right="1394"/>
      </w:pPr>
      <w:r w:rsidRPr="00833CC7">
        <w:t>Writing media release</w:t>
      </w:r>
    </w:p>
    <w:p w14:paraId="0A81FC24" w14:textId="77777777" w:rsidR="00827399" w:rsidRPr="00833CC7" w:rsidRDefault="00827399" w:rsidP="00827399">
      <w:pPr>
        <w:pStyle w:val="ListParagraph"/>
        <w:numPr>
          <w:ilvl w:val="0"/>
          <w:numId w:val="2"/>
        </w:numPr>
        <w:spacing w:after="160" w:line="259" w:lineRule="auto"/>
        <w:ind w:right="1394"/>
      </w:pPr>
      <w:r w:rsidRPr="00833CC7">
        <w:lastRenderedPageBreak/>
        <w:t>Use or create picture books to discuss health and wellbeing</w:t>
      </w:r>
    </w:p>
    <w:p w14:paraId="37B2B304" w14:textId="77777777" w:rsidR="00827399" w:rsidRDefault="00827399" w:rsidP="00827399">
      <w:pPr>
        <w:pStyle w:val="ListParagraph"/>
        <w:numPr>
          <w:ilvl w:val="0"/>
          <w:numId w:val="2"/>
        </w:numPr>
        <w:spacing w:after="160" w:line="259" w:lineRule="auto"/>
        <w:ind w:right="1394"/>
      </w:pPr>
      <w:r w:rsidRPr="00833CC7">
        <w:t>Procedural writing – recipes, food handling, physical activity or sports.</w:t>
      </w:r>
    </w:p>
    <w:p w14:paraId="5D8A744C" w14:textId="77777777" w:rsidR="00827399" w:rsidRDefault="00827399" w:rsidP="00827399">
      <w:pPr>
        <w:pStyle w:val="ListParagraph"/>
        <w:numPr>
          <w:ilvl w:val="0"/>
          <w:numId w:val="2"/>
        </w:numPr>
        <w:spacing w:after="160" w:line="259" w:lineRule="auto"/>
        <w:ind w:right="1394"/>
      </w:pPr>
      <w:r>
        <w:t>Critical literacy skills using health information</w:t>
      </w:r>
    </w:p>
    <w:p w14:paraId="239C6B44" w14:textId="77777777" w:rsidR="00827399" w:rsidRDefault="00827399" w:rsidP="00827399">
      <w:pPr>
        <w:pStyle w:val="ListParagraph"/>
        <w:numPr>
          <w:ilvl w:val="0"/>
          <w:numId w:val="2"/>
        </w:numPr>
        <w:spacing w:after="160" w:line="259" w:lineRule="auto"/>
        <w:ind w:right="1394"/>
      </w:pPr>
      <w:r>
        <w:t>Persuasive writing /debating</w:t>
      </w:r>
    </w:p>
    <w:p w14:paraId="42CBD982" w14:textId="77777777" w:rsidR="00827399" w:rsidRDefault="00827399" w:rsidP="00827399">
      <w:pPr>
        <w:pStyle w:val="ListParagraph"/>
        <w:numPr>
          <w:ilvl w:val="0"/>
          <w:numId w:val="2"/>
        </w:numPr>
        <w:spacing w:after="160" w:line="259" w:lineRule="auto"/>
        <w:ind w:right="1394"/>
      </w:pPr>
      <w:r>
        <w:t>Maintain a health and wellbeing journal</w:t>
      </w:r>
    </w:p>
    <w:p w14:paraId="216426D9" w14:textId="77777777" w:rsidR="00827399" w:rsidRPr="00E36096" w:rsidRDefault="00827399" w:rsidP="00827399">
      <w:pPr>
        <w:pStyle w:val="ListParagraph"/>
        <w:numPr>
          <w:ilvl w:val="0"/>
          <w:numId w:val="2"/>
        </w:numPr>
        <w:spacing w:after="160" w:line="259" w:lineRule="auto"/>
        <w:ind w:right="1394"/>
      </w:pPr>
      <w:r>
        <w:t>Evaluate social moral and ethical impacts of food choices</w:t>
      </w:r>
    </w:p>
    <w:p w14:paraId="1A330569" w14:textId="77777777" w:rsidR="00827399" w:rsidRPr="00827399" w:rsidRDefault="00827399" w:rsidP="00827399">
      <w:pPr>
        <w:ind w:right="1394"/>
        <w:rPr>
          <w:b/>
          <w:color w:val="365F91"/>
          <w:sz w:val="32"/>
          <w:szCs w:val="26"/>
        </w:rPr>
      </w:pPr>
      <w:r w:rsidRPr="00827399">
        <w:rPr>
          <w:b/>
          <w:color w:val="365F91"/>
          <w:sz w:val="32"/>
          <w:szCs w:val="26"/>
        </w:rPr>
        <w:t>Science</w:t>
      </w:r>
    </w:p>
    <w:p w14:paraId="326357ED" w14:textId="77777777" w:rsidR="00827399" w:rsidRPr="00833CC7" w:rsidRDefault="00827399" w:rsidP="00827399">
      <w:pPr>
        <w:pStyle w:val="ListParagraph"/>
        <w:numPr>
          <w:ilvl w:val="0"/>
          <w:numId w:val="3"/>
        </w:numPr>
        <w:spacing w:after="160" w:line="259" w:lineRule="auto"/>
        <w:ind w:right="1394"/>
      </w:pPr>
      <w:r w:rsidRPr="00833CC7">
        <w:t>Investigate safe food storage</w:t>
      </w:r>
    </w:p>
    <w:p w14:paraId="2830DD37" w14:textId="77777777" w:rsidR="00827399" w:rsidRPr="00833CC7" w:rsidRDefault="00827399" w:rsidP="00827399">
      <w:pPr>
        <w:pStyle w:val="ListParagraph"/>
        <w:numPr>
          <w:ilvl w:val="0"/>
          <w:numId w:val="3"/>
        </w:numPr>
        <w:spacing w:after="160" w:line="259" w:lineRule="auto"/>
        <w:ind w:right="1394"/>
      </w:pPr>
      <w:r w:rsidRPr="00833CC7">
        <w:t>Food as a source of energy</w:t>
      </w:r>
    </w:p>
    <w:p w14:paraId="75A350B5" w14:textId="77777777" w:rsidR="00827399" w:rsidRDefault="00827399" w:rsidP="00827399">
      <w:pPr>
        <w:pStyle w:val="ListParagraph"/>
        <w:numPr>
          <w:ilvl w:val="0"/>
          <w:numId w:val="3"/>
        </w:numPr>
        <w:spacing w:after="160" w:line="259" w:lineRule="auto"/>
        <w:ind w:right="1394"/>
      </w:pPr>
      <w:r w:rsidRPr="00833CC7">
        <w:t>Food and environmental sustainability</w:t>
      </w:r>
    </w:p>
    <w:p w14:paraId="155C25C5" w14:textId="77777777" w:rsidR="00827399" w:rsidRDefault="00827399" w:rsidP="00827399">
      <w:pPr>
        <w:pStyle w:val="ListParagraph"/>
        <w:numPr>
          <w:ilvl w:val="0"/>
          <w:numId w:val="3"/>
        </w:numPr>
        <w:spacing w:after="160" w:line="259" w:lineRule="auto"/>
        <w:ind w:right="1394"/>
      </w:pPr>
      <w:r>
        <w:t>Human anatomy and physiology</w:t>
      </w:r>
    </w:p>
    <w:p w14:paraId="0B21AD58" w14:textId="77777777" w:rsidR="00827399" w:rsidRDefault="00827399" w:rsidP="00827399">
      <w:pPr>
        <w:pStyle w:val="ListParagraph"/>
        <w:numPr>
          <w:ilvl w:val="0"/>
          <w:numId w:val="3"/>
        </w:numPr>
        <w:spacing w:after="160" w:line="259" w:lineRule="auto"/>
        <w:ind w:right="1394"/>
      </w:pPr>
      <w:r>
        <w:t>Sleep physiology</w:t>
      </w:r>
    </w:p>
    <w:p w14:paraId="2603B3FB" w14:textId="77777777" w:rsidR="00827399" w:rsidRDefault="00827399" w:rsidP="00827399">
      <w:pPr>
        <w:pStyle w:val="ListParagraph"/>
        <w:numPr>
          <w:ilvl w:val="0"/>
          <w:numId w:val="3"/>
        </w:numPr>
        <w:spacing w:after="160" w:line="259" w:lineRule="auto"/>
        <w:ind w:right="1394"/>
      </w:pPr>
      <w:r>
        <w:t>Food chemistry</w:t>
      </w:r>
    </w:p>
    <w:p w14:paraId="771C61B2" w14:textId="77777777" w:rsidR="00827399" w:rsidRDefault="00827399" w:rsidP="00827399">
      <w:pPr>
        <w:pStyle w:val="ListParagraph"/>
        <w:numPr>
          <w:ilvl w:val="0"/>
          <w:numId w:val="3"/>
        </w:numPr>
        <w:spacing w:after="160" w:line="259" w:lineRule="auto"/>
        <w:ind w:right="1394"/>
      </w:pPr>
      <w:r>
        <w:t>Food chains and webs</w:t>
      </w:r>
    </w:p>
    <w:p w14:paraId="16DCEEBD" w14:textId="77777777" w:rsidR="00827399" w:rsidRPr="00833CC7" w:rsidRDefault="00827399" w:rsidP="00827399">
      <w:pPr>
        <w:ind w:right="1394"/>
      </w:pPr>
      <w:r w:rsidRPr="00827399">
        <w:rPr>
          <w:b/>
          <w:color w:val="365F91"/>
          <w:sz w:val="32"/>
          <w:szCs w:val="26"/>
        </w:rPr>
        <w:t>Mathematics</w:t>
      </w:r>
    </w:p>
    <w:p w14:paraId="34BF92EA" w14:textId="77777777" w:rsidR="00827399" w:rsidRDefault="00827399" w:rsidP="00827399">
      <w:pPr>
        <w:pStyle w:val="ListParagraph"/>
        <w:numPr>
          <w:ilvl w:val="0"/>
          <w:numId w:val="2"/>
        </w:numPr>
        <w:spacing w:after="160" w:line="259" w:lineRule="auto"/>
        <w:ind w:right="1394"/>
      </w:pPr>
      <w:r w:rsidRPr="00833CC7">
        <w:t>Develop a project budget</w:t>
      </w:r>
    </w:p>
    <w:p w14:paraId="3473F513" w14:textId="77777777" w:rsidR="00827399" w:rsidRPr="00833CC7" w:rsidRDefault="00827399" w:rsidP="00827399">
      <w:pPr>
        <w:pStyle w:val="ListParagraph"/>
        <w:numPr>
          <w:ilvl w:val="0"/>
          <w:numId w:val="2"/>
        </w:numPr>
        <w:spacing w:after="160" w:line="259" w:lineRule="auto"/>
        <w:ind w:right="1394"/>
      </w:pPr>
      <w:r w:rsidRPr="00833CC7">
        <w:t>Graphing survey results</w:t>
      </w:r>
    </w:p>
    <w:p w14:paraId="5F8D9A1D" w14:textId="77777777" w:rsidR="00827399" w:rsidRDefault="00827399" w:rsidP="00827399">
      <w:pPr>
        <w:pStyle w:val="ListParagraph"/>
        <w:numPr>
          <w:ilvl w:val="0"/>
          <w:numId w:val="2"/>
        </w:numPr>
        <w:spacing w:after="160" w:line="259" w:lineRule="auto"/>
        <w:ind w:right="1394"/>
      </w:pPr>
      <w:r>
        <w:t>Count, measure, record and graph health and wellbeing behaviours</w:t>
      </w:r>
    </w:p>
    <w:p w14:paraId="565E3DEC" w14:textId="77777777" w:rsidR="00827399" w:rsidRPr="00833CC7" w:rsidRDefault="00827399" w:rsidP="00827399">
      <w:pPr>
        <w:pStyle w:val="ListParagraph"/>
        <w:numPr>
          <w:ilvl w:val="0"/>
          <w:numId w:val="2"/>
        </w:numPr>
        <w:spacing w:after="160" w:line="259" w:lineRule="auto"/>
        <w:ind w:right="1394"/>
      </w:pPr>
      <w:r w:rsidRPr="00833CC7">
        <w:t>Reading and interpreting food labels</w:t>
      </w:r>
    </w:p>
    <w:p w14:paraId="787A7C72" w14:textId="77777777" w:rsidR="00827399" w:rsidRDefault="00827399" w:rsidP="00827399">
      <w:pPr>
        <w:pStyle w:val="ListParagraph"/>
        <w:numPr>
          <w:ilvl w:val="0"/>
          <w:numId w:val="2"/>
        </w:numPr>
        <w:spacing w:after="160" w:line="259" w:lineRule="auto"/>
        <w:ind w:right="1394"/>
      </w:pPr>
      <w:r>
        <w:t>Compare costs of different types of food</w:t>
      </w:r>
    </w:p>
    <w:p w14:paraId="0E0508F8" w14:textId="77777777" w:rsidR="00827399" w:rsidRDefault="00827399" w:rsidP="00827399">
      <w:pPr>
        <w:pStyle w:val="ListParagraph"/>
        <w:numPr>
          <w:ilvl w:val="0"/>
          <w:numId w:val="2"/>
        </w:numPr>
        <w:spacing w:after="160" w:line="259" w:lineRule="auto"/>
        <w:ind w:right="1394"/>
      </w:pPr>
      <w:r>
        <w:t>Teach percentages through reading and interpreting food labels.</w:t>
      </w:r>
    </w:p>
    <w:p w14:paraId="7235C6C4" w14:textId="77777777" w:rsidR="00827399" w:rsidRPr="00833CC7" w:rsidRDefault="00827399" w:rsidP="00827399">
      <w:pPr>
        <w:pStyle w:val="ListParagraph"/>
        <w:numPr>
          <w:ilvl w:val="0"/>
          <w:numId w:val="2"/>
        </w:numPr>
        <w:spacing w:after="160" w:line="259" w:lineRule="auto"/>
        <w:ind w:right="1394"/>
      </w:pPr>
      <w:r>
        <w:t>Data analysis</w:t>
      </w:r>
    </w:p>
    <w:p w14:paraId="141741A5" w14:textId="77777777" w:rsidR="00827399" w:rsidRPr="00827399" w:rsidRDefault="00827399" w:rsidP="00827399">
      <w:pPr>
        <w:ind w:right="1394"/>
        <w:rPr>
          <w:b/>
          <w:color w:val="365F91"/>
          <w:sz w:val="32"/>
          <w:szCs w:val="26"/>
        </w:rPr>
      </w:pPr>
      <w:r>
        <w:rPr>
          <w:b/>
          <w:color w:val="365F91"/>
          <w:sz w:val="32"/>
          <w:szCs w:val="26"/>
        </w:rPr>
        <w:t>Humanities and Social Sciences</w:t>
      </w:r>
    </w:p>
    <w:p w14:paraId="5B3E14E8" w14:textId="77777777" w:rsidR="00827399" w:rsidRPr="00833CC7" w:rsidRDefault="00827399" w:rsidP="00827399">
      <w:pPr>
        <w:pStyle w:val="ListParagraph"/>
        <w:numPr>
          <w:ilvl w:val="0"/>
          <w:numId w:val="2"/>
        </w:numPr>
        <w:spacing w:after="160" w:line="259" w:lineRule="auto"/>
        <w:ind w:right="1394"/>
      </w:pPr>
      <w:r w:rsidRPr="00833CC7">
        <w:t>Liveability – what makes a community liveable? What supports health and wellbeing in communities?</w:t>
      </w:r>
    </w:p>
    <w:p w14:paraId="77B4EA6F" w14:textId="77777777" w:rsidR="00827399" w:rsidRPr="00833CC7" w:rsidRDefault="00827399" w:rsidP="00827399">
      <w:pPr>
        <w:pStyle w:val="ListParagraph"/>
        <w:numPr>
          <w:ilvl w:val="0"/>
          <w:numId w:val="2"/>
        </w:numPr>
        <w:spacing w:after="160" w:line="259" w:lineRule="auto"/>
        <w:ind w:right="1394"/>
      </w:pPr>
      <w:r w:rsidRPr="00833CC7">
        <w:t>Identify changes in lifestyles over time or across cultures.</w:t>
      </w:r>
    </w:p>
    <w:p w14:paraId="7292A293" w14:textId="77777777" w:rsidR="00827399" w:rsidRPr="00833CC7" w:rsidRDefault="00827399" w:rsidP="00827399">
      <w:pPr>
        <w:pStyle w:val="ListParagraph"/>
        <w:numPr>
          <w:ilvl w:val="0"/>
          <w:numId w:val="2"/>
        </w:numPr>
        <w:spacing w:after="160" w:line="259" w:lineRule="auto"/>
        <w:ind w:right="1394"/>
      </w:pPr>
      <w:r w:rsidRPr="00833CC7">
        <w:t>Map of the local area</w:t>
      </w:r>
    </w:p>
    <w:p w14:paraId="7E73E426" w14:textId="77777777" w:rsidR="00827399" w:rsidRPr="00833CC7" w:rsidRDefault="00827399" w:rsidP="00827399">
      <w:pPr>
        <w:pStyle w:val="ListParagraph"/>
        <w:numPr>
          <w:ilvl w:val="0"/>
          <w:numId w:val="2"/>
        </w:numPr>
        <w:spacing w:after="160" w:line="259" w:lineRule="auto"/>
        <w:ind w:right="1394"/>
      </w:pPr>
      <w:r w:rsidRPr="00833CC7">
        <w:t>Designing safe active travel routes to school.</w:t>
      </w:r>
    </w:p>
    <w:p w14:paraId="3F0484A9" w14:textId="77777777" w:rsidR="00827399" w:rsidRPr="00827399" w:rsidRDefault="00827399" w:rsidP="00827399">
      <w:pPr>
        <w:ind w:right="1394"/>
        <w:rPr>
          <w:b/>
          <w:color w:val="365F91"/>
          <w:sz w:val="32"/>
          <w:szCs w:val="26"/>
        </w:rPr>
      </w:pPr>
      <w:r w:rsidRPr="00827399">
        <w:rPr>
          <w:b/>
          <w:color w:val="365F91"/>
          <w:sz w:val="32"/>
          <w:szCs w:val="26"/>
        </w:rPr>
        <w:t>Thinking and inquiry</w:t>
      </w:r>
    </w:p>
    <w:p w14:paraId="2B620ECE" w14:textId="77777777" w:rsidR="00827399" w:rsidRPr="00833CC7" w:rsidRDefault="00827399" w:rsidP="00827399">
      <w:pPr>
        <w:pStyle w:val="ListParagraph"/>
        <w:numPr>
          <w:ilvl w:val="0"/>
          <w:numId w:val="2"/>
        </w:numPr>
        <w:spacing w:after="160" w:line="259" w:lineRule="auto"/>
        <w:ind w:right="1394"/>
      </w:pPr>
      <w:r w:rsidRPr="00833CC7">
        <w:t>Strategies for consulting with others</w:t>
      </w:r>
    </w:p>
    <w:p w14:paraId="6BDEAC48" w14:textId="77777777" w:rsidR="00827399" w:rsidRDefault="00827399" w:rsidP="00827399">
      <w:pPr>
        <w:pStyle w:val="ListParagraph"/>
        <w:numPr>
          <w:ilvl w:val="0"/>
          <w:numId w:val="2"/>
        </w:numPr>
        <w:spacing w:after="160" w:line="259" w:lineRule="auto"/>
        <w:ind w:right="1394"/>
      </w:pPr>
      <w:r w:rsidRPr="00833CC7">
        <w:t>Survey development</w:t>
      </w:r>
    </w:p>
    <w:p w14:paraId="58842FE1" w14:textId="77777777" w:rsidR="00827399" w:rsidRPr="00827399" w:rsidRDefault="00827399" w:rsidP="00827399">
      <w:pPr>
        <w:pStyle w:val="ListParagraph"/>
        <w:numPr>
          <w:ilvl w:val="0"/>
          <w:numId w:val="2"/>
        </w:numPr>
        <w:spacing w:after="160" w:line="259" w:lineRule="auto"/>
        <w:ind w:right="1394"/>
      </w:pPr>
      <w:r w:rsidRPr="00833CC7">
        <w:t>Systems thinking</w:t>
      </w:r>
    </w:p>
    <w:p w14:paraId="622DAFF7" w14:textId="77777777" w:rsidR="00524330" w:rsidRDefault="00524330" w:rsidP="00CC040C">
      <w:pPr>
        <w:ind w:right="1394"/>
      </w:pPr>
    </w:p>
    <w:sectPr w:rsidR="00524330" w:rsidSect="00490A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0" w:bottom="1440" w:left="1440" w:header="0" w:footer="8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9BBE0" w14:textId="77777777" w:rsidR="0047726E" w:rsidRDefault="0047726E" w:rsidP="00524330">
      <w:pPr>
        <w:spacing w:after="0" w:line="240" w:lineRule="auto"/>
      </w:pPr>
      <w:r>
        <w:separator/>
      </w:r>
    </w:p>
  </w:endnote>
  <w:endnote w:type="continuationSeparator" w:id="0">
    <w:p w14:paraId="7B0D6FBF" w14:textId="77777777" w:rsidR="0047726E" w:rsidRDefault="0047726E" w:rsidP="0052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211018592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225101356"/>
          <w:docPartObj>
            <w:docPartGallery w:val="Page Numbers (Top of Page)"/>
            <w:docPartUnique/>
          </w:docPartObj>
        </w:sdtPr>
        <w:sdtEndPr/>
        <w:sdtContent>
          <w:p w14:paraId="03DBC016" w14:textId="77777777" w:rsidR="00B20EC1" w:rsidRPr="00B20EC1" w:rsidRDefault="00B20EC1" w:rsidP="00B20EC1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36579242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941838201"/>
          <w:docPartObj>
            <w:docPartGallery w:val="Page Numbers (Top of Page)"/>
            <w:docPartUnique/>
          </w:docPartObj>
        </w:sdtPr>
        <w:sdtEndPr/>
        <w:sdtContent>
          <w:p w14:paraId="51F8A873" w14:textId="77777777" w:rsidR="00B20EC1" w:rsidRPr="00B20EC1" w:rsidRDefault="00B20EC1" w:rsidP="00B20EC1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22803660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756750192"/>
          <w:docPartObj>
            <w:docPartGallery w:val="Page Numbers (Top of Page)"/>
            <w:docPartUnique/>
          </w:docPartObj>
        </w:sdtPr>
        <w:sdtEndPr/>
        <w:sdtContent>
          <w:p w14:paraId="101A7799" w14:textId="77777777" w:rsidR="00490AC5" w:rsidRPr="00B20EC1" w:rsidRDefault="00B20EC1" w:rsidP="00B20EC1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47FC9" w14:textId="77777777" w:rsidR="0047726E" w:rsidRDefault="0047726E" w:rsidP="00524330">
      <w:pPr>
        <w:spacing w:after="0" w:line="240" w:lineRule="auto"/>
      </w:pPr>
      <w:r>
        <w:separator/>
      </w:r>
    </w:p>
  </w:footnote>
  <w:footnote w:type="continuationSeparator" w:id="0">
    <w:p w14:paraId="74F0B14F" w14:textId="77777777" w:rsidR="0047726E" w:rsidRDefault="0047726E" w:rsidP="0052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DD092" w14:textId="77777777" w:rsidR="00B20EC1" w:rsidRDefault="00B20EC1" w:rsidP="00B20EC1">
    <w:pPr>
      <w:pStyle w:val="Header"/>
      <w:ind w:left="-1474" w:right="-1020"/>
    </w:pPr>
    <w:r>
      <w:rPr>
        <w:noProof/>
      </w:rPr>
      <w:drawing>
        <wp:inline distT="0" distB="0" distL="0" distR="0" wp14:anchorId="1BD092B4" wp14:editId="2B98B55F">
          <wp:extent cx="1078994" cy="1078994"/>
          <wp:effectExtent l="0" t="0" r="0" b="0"/>
          <wp:docPr id="299" name="Picture 29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C6145" w14:textId="77777777" w:rsidR="00490AC5" w:rsidRDefault="00144D96" w:rsidP="006370EC">
    <w:pPr>
      <w:pStyle w:val="Header"/>
      <w:ind w:right="0"/>
      <w:jc w:val="right"/>
    </w:pPr>
    <w:r>
      <w:rPr>
        <w:noProof/>
      </w:rPr>
      <w:drawing>
        <wp:inline distT="0" distB="0" distL="0" distR="0" wp14:anchorId="1C72B6E9" wp14:editId="77DFC15D">
          <wp:extent cx="1078994" cy="1078994"/>
          <wp:effectExtent l="0" t="0" r="6985" b="0"/>
          <wp:docPr id="300" name="Picture 30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HYP Fact Sheet Page No Footers-2 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42307" w14:textId="77777777" w:rsidR="00490AC5" w:rsidRPr="00B20EC1" w:rsidRDefault="00B20EC1" w:rsidP="00B20EC1">
    <w:pPr>
      <w:pStyle w:val="Header"/>
      <w:ind w:left="-1474"/>
    </w:pPr>
    <w:r>
      <w:rPr>
        <w:noProof/>
      </w:rPr>
      <w:drawing>
        <wp:inline distT="0" distB="0" distL="0" distR="0" wp14:anchorId="5E09F9E1" wp14:editId="3FC4188F">
          <wp:extent cx="7707600" cy="2023221"/>
          <wp:effectExtent l="0" t="0" r="8255" b="0"/>
          <wp:docPr id="1" name="Picture 1" descr="Healthy Young Peopl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P Fact Sheet for Word-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757"/>
                  <a:stretch/>
                </pic:blipFill>
                <pic:spPr bwMode="auto">
                  <a:xfrm>
                    <a:off x="0" y="0"/>
                    <a:ext cx="7707600" cy="20232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35D0"/>
    <w:multiLevelType w:val="hybridMultilevel"/>
    <w:tmpl w:val="41943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81AFB"/>
    <w:multiLevelType w:val="hybridMultilevel"/>
    <w:tmpl w:val="C890E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676A0"/>
    <w:multiLevelType w:val="hybridMultilevel"/>
    <w:tmpl w:val="5A04A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C5BDA"/>
    <w:multiLevelType w:val="hybridMultilevel"/>
    <w:tmpl w:val="2B9AF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3"/>
  <w:displayBackgroundShape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6E"/>
    <w:rsid w:val="00144D96"/>
    <w:rsid w:val="0047726E"/>
    <w:rsid w:val="00490AC5"/>
    <w:rsid w:val="00524330"/>
    <w:rsid w:val="00605AF8"/>
    <w:rsid w:val="006370EC"/>
    <w:rsid w:val="007D403E"/>
    <w:rsid w:val="00827399"/>
    <w:rsid w:val="00921A2E"/>
    <w:rsid w:val="00A869CD"/>
    <w:rsid w:val="00AF610A"/>
    <w:rsid w:val="00B20EC1"/>
    <w:rsid w:val="00B579CB"/>
    <w:rsid w:val="00C4371E"/>
    <w:rsid w:val="00CC040C"/>
    <w:rsid w:val="00D34A39"/>
    <w:rsid w:val="00DA50C4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0840D6"/>
  <w15:chartTrackingRefBased/>
  <w15:docId w15:val="{BE03F836-2EA9-4F13-A90E-25CA0D7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330"/>
    <w:pPr>
      <w:spacing w:after="140" w:line="300" w:lineRule="atLeast"/>
      <w:ind w:right="-1055"/>
    </w:pPr>
    <w:rPr>
      <w:rFonts w:ascii="Gill Sans MT" w:eastAsia="Times New Roman" w:hAnsi="Gill Sans MT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524330"/>
    <w:pPr>
      <w:keepNext w:val="0"/>
      <w:keepLines w:val="0"/>
      <w:spacing w:before="240" w:after="60"/>
      <w:outlineLvl w:val="0"/>
    </w:pPr>
    <w:rPr>
      <w:rFonts w:ascii="Gill Sans MT" w:hAnsi="Gill Sans MT" w:cs="Arial"/>
      <w:b/>
      <w:color w:val="auto"/>
      <w:sz w:val="40"/>
      <w:szCs w:val="24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330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330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30"/>
  </w:style>
  <w:style w:type="paragraph" w:styleId="Footer">
    <w:name w:val="footer"/>
    <w:basedOn w:val="Normal"/>
    <w:link w:val="Foot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30"/>
  </w:style>
  <w:style w:type="paragraph" w:styleId="BalloonText">
    <w:name w:val="Balloon Text"/>
    <w:basedOn w:val="Normal"/>
    <w:link w:val="BalloonTextChar"/>
    <w:uiPriority w:val="99"/>
    <w:semiHidden/>
    <w:unhideWhenUsed/>
    <w:rsid w:val="0052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43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524330"/>
    <w:rPr>
      <w:rFonts w:ascii="Gill Sans MT" w:eastAsia="Times New Roman" w:hAnsi="Gill Sans MT" w:cs="Arial"/>
      <w:b/>
      <w:sz w:val="40"/>
      <w:szCs w:val="24"/>
      <w:lang w:val="en" w:eastAsia="en-AU"/>
    </w:rPr>
  </w:style>
  <w:style w:type="paragraph" w:styleId="Subtitle">
    <w:name w:val="Subtitle"/>
    <w:basedOn w:val="Heading7"/>
    <w:link w:val="SubtitleChar"/>
    <w:qFormat/>
    <w:rsid w:val="00524330"/>
    <w:pPr>
      <w:keepNext w:val="0"/>
      <w:keepLines w:val="0"/>
      <w:spacing w:before="0" w:after="240"/>
      <w:ind w:right="0"/>
    </w:pPr>
    <w:rPr>
      <w:rFonts w:ascii="Gill Sans MT" w:hAnsi="Gill Sans MT"/>
      <w:b/>
      <w:i w:val="0"/>
      <w:iCs w:val="0"/>
      <w:color w:val="CF2F44"/>
      <w:sz w:val="44"/>
      <w:szCs w:val="44"/>
    </w:rPr>
  </w:style>
  <w:style w:type="character" w:customStyle="1" w:styleId="SubtitleChar">
    <w:name w:val="Subtitle Char"/>
    <w:link w:val="Subtitle"/>
    <w:rsid w:val="00524330"/>
    <w:rPr>
      <w:rFonts w:ascii="Gill Sans MT" w:eastAsia="Times New Roman" w:hAnsi="Gill Sans MT" w:cs="Times New Roman"/>
      <w:b/>
      <w:color w:val="CF2F44"/>
      <w:sz w:val="44"/>
      <w:szCs w:val="4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24330"/>
    <w:pPr>
      <w:spacing w:before="240" w:after="60" w:line="360" w:lineRule="auto"/>
      <w:ind w:right="0"/>
      <w:outlineLvl w:val="5"/>
    </w:pPr>
    <w:rPr>
      <w:rFonts w:cs="Arial"/>
      <w:bCs/>
      <w:color w:val="005395"/>
      <w:kern w:val="28"/>
      <w:sz w:val="64"/>
      <w:szCs w:val="64"/>
    </w:rPr>
  </w:style>
  <w:style w:type="character" w:customStyle="1" w:styleId="TitleChar">
    <w:name w:val="Title Char"/>
    <w:link w:val="Title"/>
    <w:uiPriority w:val="10"/>
    <w:rsid w:val="00524330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character" w:customStyle="1" w:styleId="Heading2Char">
    <w:name w:val="Heading 2 Char"/>
    <w:link w:val="Heading2"/>
    <w:uiPriority w:val="9"/>
    <w:semiHidden/>
    <w:rsid w:val="00524330"/>
    <w:rPr>
      <w:rFonts w:ascii="Cambria" w:eastAsia="Times New Roman" w:hAnsi="Cambria" w:cs="Times New Roman"/>
      <w:color w:val="365F91"/>
      <w:sz w:val="26"/>
      <w:szCs w:val="26"/>
      <w:lang w:eastAsia="en-AU"/>
    </w:rPr>
  </w:style>
  <w:style w:type="character" w:customStyle="1" w:styleId="Heading7Char">
    <w:name w:val="Heading 7 Char"/>
    <w:link w:val="Heading7"/>
    <w:uiPriority w:val="9"/>
    <w:semiHidden/>
    <w:rsid w:val="00524330"/>
    <w:rPr>
      <w:rFonts w:ascii="Cambria" w:eastAsia="Times New Roman" w:hAnsi="Cambria" w:cs="Times New Roman"/>
      <w:i/>
      <w:iCs/>
      <w:color w:val="243F60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27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1838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Young People Cross-Curricula Links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Young People Cross-Curricula Links</dc:title>
  <dc:subject>HYP</dc:subject>
  <dc:creator>Measham, Christy R</dc:creator>
  <cp:keywords/>
  <dc:description/>
  <cp:lastModifiedBy>Radivojevic, Tracey L</cp:lastModifiedBy>
  <cp:revision>3</cp:revision>
  <cp:lastPrinted>2019-09-06T06:08:00Z</cp:lastPrinted>
  <dcterms:created xsi:type="dcterms:W3CDTF">2019-09-06T06:08:00Z</dcterms:created>
  <dcterms:modified xsi:type="dcterms:W3CDTF">2019-09-06T06:08:00Z</dcterms:modified>
</cp:coreProperties>
</file>